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91418" w14:textId="77777777" w:rsidR="006264C0" w:rsidRPr="00FF70D7" w:rsidRDefault="00000000">
      <w:pPr>
        <w:spacing w:after="72" w:line="259" w:lineRule="auto"/>
        <w:ind w:right="3"/>
        <w:jc w:val="center"/>
        <w:rPr>
          <w:lang w:val="hu-HU"/>
        </w:rPr>
      </w:pPr>
      <w:r w:rsidRPr="00FF70D7">
        <w:rPr>
          <w:b/>
          <w:sz w:val="36"/>
          <w:lang w:val="hu-HU"/>
        </w:rPr>
        <w:t xml:space="preserve">Az ELTE TTK HÖK </w:t>
      </w:r>
    </w:p>
    <w:p w14:paraId="7CA496DC" w14:textId="77777777" w:rsidR="006264C0" w:rsidRPr="00FF70D7" w:rsidRDefault="00000000">
      <w:pPr>
        <w:spacing w:after="243" w:line="259" w:lineRule="auto"/>
        <w:ind w:right="4"/>
        <w:jc w:val="center"/>
        <w:rPr>
          <w:lang w:val="hu-HU"/>
        </w:rPr>
      </w:pPr>
      <w:r w:rsidRPr="00FF70D7">
        <w:rPr>
          <w:b/>
          <w:sz w:val="36"/>
          <w:lang w:val="hu-HU"/>
        </w:rPr>
        <w:t xml:space="preserve">Mentorrendszer Bizottság Ügyrendje </w:t>
      </w:r>
    </w:p>
    <w:p w14:paraId="513C7453" w14:textId="77777777" w:rsidR="006264C0" w:rsidRPr="00FF70D7" w:rsidRDefault="00000000">
      <w:pPr>
        <w:spacing w:after="502" w:line="371" w:lineRule="auto"/>
        <w:ind w:right="0"/>
        <w:rPr>
          <w:lang w:val="hu-HU"/>
        </w:rPr>
      </w:pPr>
      <w:r w:rsidRPr="00FF70D7">
        <w:rPr>
          <w:lang w:val="hu-HU"/>
        </w:rPr>
        <w:t xml:space="preserve">Az Eötvös Loránd Tudományegyetem (továbbiakban: Egyetem) Természettudományi Kar (továbbiakban: Kar) Hallgatói Önkormányzat (továbbiakban: Önkormányzat) Küldöttgyűlése (továbbiakban: Küldöttgyűlés) az Alapszabály rendelkezéseit figyelembe véve az alábbi ügyrendet alkotja: </w:t>
      </w:r>
    </w:p>
    <w:p w14:paraId="17477E7A" w14:textId="77777777" w:rsidR="006264C0" w:rsidRPr="00FF70D7" w:rsidRDefault="00000000">
      <w:pPr>
        <w:spacing w:after="290" w:line="259" w:lineRule="auto"/>
        <w:ind w:left="428" w:right="359"/>
        <w:jc w:val="center"/>
        <w:rPr>
          <w:lang w:val="hu-HU"/>
        </w:rPr>
      </w:pPr>
      <w:r w:rsidRPr="00FF70D7">
        <w:rPr>
          <w:b/>
          <w:lang w:val="hu-HU"/>
        </w:rPr>
        <w:t>1.</w:t>
      </w:r>
      <w:r w:rsidRPr="00FF70D7">
        <w:rPr>
          <w:rFonts w:ascii="Arial" w:eastAsia="Arial" w:hAnsi="Arial" w:cs="Arial"/>
          <w:b/>
          <w:lang w:val="hu-HU"/>
        </w:rPr>
        <w:t xml:space="preserve"> </w:t>
      </w:r>
      <w:r w:rsidRPr="00FF70D7">
        <w:rPr>
          <w:b/>
          <w:lang w:val="hu-HU"/>
        </w:rPr>
        <w:t xml:space="preserve">§ </w:t>
      </w:r>
    </w:p>
    <w:p w14:paraId="2CCBDE7F" w14:textId="77777777" w:rsidR="006264C0" w:rsidRPr="00FF70D7" w:rsidRDefault="00000000">
      <w:pPr>
        <w:pStyle w:val="Cmsor1"/>
        <w:ind w:left="428" w:right="3"/>
        <w:rPr>
          <w:lang w:val="hu-HU"/>
        </w:rPr>
      </w:pPr>
      <w:r w:rsidRPr="00FF70D7">
        <w:rPr>
          <w:lang w:val="hu-HU"/>
        </w:rPr>
        <w:t xml:space="preserve">A Mentorrendszer Bizottság feladatköre </w:t>
      </w:r>
    </w:p>
    <w:p w14:paraId="24236F40" w14:textId="77777777" w:rsidR="006264C0" w:rsidRPr="00FF70D7" w:rsidRDefault="00000000">
      <w:pPr>
        <w:ind w:left="278" w:right="0"/>
        <w:rPr>
          <w:lang w:val="hu-HU"/>
        </w:rPr>
      </w:pPr>
      <w:r w:rsidRPr="00FF70D7">
        <w:rPr>
          <w:rFonts w:ascii="Cambria" w:eastAsia="Cambria" w:hAnsi="Cambria" w:cs="Cambria"/>
          <w:lang w:val="hu-HU"/>
        </w:rPr>
        <w:t>1)</w:t>
      </w:r>
      <w:r w:rsidRPr="00FF70D7">
        <w:rPr>
          <w:rFonts w:ascii="Arial" w:eastAsia="Arial" w:hAnsi="Arial" w:cs="Arial"/>
          <w:lang w:val="hu-HU"/>
        </w:rPr>
        <w:t xml:space="preserve"> </w:t>
      </w:r>
      <w:r w:rsidRPr="00FF70D7">
        <w:rPr>
          <w:lang w:val="hu-HU"/>
        </w:rPr>
        <w:t>A Bizottság feladatai:</w:t>
      </w:r>
      <w:r w:rsidRPr="00FF70D7">
        <w:rPr>
          <w:rFonts w:ascii="Cambria" w:eastAsia="Cambria" w:hAnsi="Cambria" w:cs="Cambria"/>
          <w:lang w:val="hu-HU"/>
        </w:rPr>
        <w:t xml:space="preserve">  </w:t>
      </w:r>
    </w:p>
    <w:p w14:paraId="7E6FBE2B" w14:textId="77777777" w:rsidR="006264C0" w:rsidRPr="00FF70D7" w:rsidRDefault="00000000">
      <w:pPr>
        <w:numPr>
          <w:ilvl w:val="0"/>
          <w:numId w:val="1"/>
        </w:numPr>
        <w:spacing w:after="9" w:line="395" w:lineRule="auto"/>
        <w:ind w:right="0" w:hanging="358"/>
        <w:rPr>
          <w:lang w:val="hu-HU"/>
        </w:rPr>
      </w:pPr>
      <w:r w:rsidRPr="00FF70D7">
        <w:rPr>
          <w:lang w:val="hu-HU"/>
        </w:rPr>
        <w:t xml:space="preserve">Képviseli az ELTE TTK HÖK Mentorrendszerben részt vevő hallgatók érdekeit. </w:t>
      </w:r>
    </w:p>
    <w:p w14:paraId="1FDF623F" w14:textId="77777777" w:rsidR="006264C0" w:rsidRPr="00FF70D7" w:rsidRDefault="00000000">
      <w:pPr>
        <w:numPr>
          <w:ilvl w:val="0"/>
          <w:numId w:val="1"/>
        </w:numPr>
        <w:spacing w:after="9" w:line="398" w:lineRule="auto"/>
        <w:ind w:right="0" w:hanging="358"/>
        <w:rPr>
          <w:lang w:val="hu-HU"/>
        </w:rPr>
      </w:pPr>
      <w:r w:rsidRPr="00FF70D7">
        <w:rPr>
          <w:lang w:val="hu-HU"/>
        </w:rPr>
        <w:t xml:space="preserve">Az ELTE TTK HÖK Mentorrendszert érintő ügyekben állásfoglalásokat fogalmaz meg a Küldöttgyűlés és az Önkormányzat elnöke felé. </w:t>
      </w:r>
    </w:p>
    <w:p w14:paraId="57C8D0A5" w14:textId="77777777" w:rsidR="006264C0" w:rsidRPr="00FF70D7" w:rsidRDefault="00000000">
      <w:pPr>
        <w:numPr>
          <w:ilvl w:val="0"/>
          <w:numId w:val="1"/>
        </w:numPr>
        <w:spacing w:after="7" w:line="397" w:lineRule="auto"/>
        <w:ind w:right="0" w:hanging="358"/>
        <w:rPr>
          <w:lang w:val="hu-HU"/>
        </w:rPr>
      </w:pPr>
      <w:r w:rsidRPr="00FF70D7">
        <w:rPr>
          <w:lang w:val="hu-HU"/>
        </w:rPr>
        <w:t xml:space="preserve">Megtervezi az ELTE TTK HÖK Mentorrendszer Mentorkoncepcióban szereplő pontok megvalósítását. </w:t>
      </w:r>
    </w:p>
    <w:p w14:paraId="4DF927E7" w14:textId="77777777" w:rsidR="006264C0" w:rsidRPr="00FF70D7" w:rsidRDefault="00000000">
      <w:pPr>
        <w:numPr>
          <w:ilvl w:val="0"/>
          <w:numId w:val="1"/>
        </w:numPr>
        <w:spacing w:after="469" w:line="399" w:lineRule="auto"/>
        <w:ind w:right="0" w:hanging="358"/>
        <w:rPr>
          <w:lang w:val="hu-HU"/>
        </w:rPr>
      </w:pPr>
      <w:r w:rsidRPr="00FF70D7">
        <w:rPr>
          <w:lang w:val="hu-HU"/>
        </w:rPr>
        <w:t xml:space="preserve">Figyelemmel kíséri az ELTE TTK HÖK Mentorrendszer Mentorkoncepciójának eredményességét. </w:t>
      </w:r>
    </w:p>
    <w:p w14:paraId="6A7C9A37" w14:textId="77777777" w:rsidR="006264C0" w:rsidRPr="00FF70D7" w:rsidRDefault="00000000">
      <w:pPr>
        <w:spacing w:after="290" w:line="259" w:lineRule="auto"/>
        <w:ind w:left="428" w:right="359"/>
        <w:jc w:val="center"/>
        <w:rPr>
          <w:lang w:val="hu-HU"/>
        </w:rPr>
      </w:pPr>
      <w:r w:rsidRPr="00FF70D7">
        <w:rPr>
          <w:b/>
          <w:lang w:val="hu-HU"/>
        </w:rPr>
        <w:t>2.</w:t>
      </w:r>
      <w:r w:rsidRPr="00FF70D7">
        <w:rPr>
          <w:rFonts w:ascii="Arial" w:eastAsia="Arial" w:hAnsi="Arial" w:cs="Arial"/>
          <w:b/>
          <w:lang w:val="hu-HU"/>
        </w:rPr>
        <w:t xml:space="preserve"> </w:t>
      </w:r>
      <w:r w:rsidRPr="00FF70D7">
        <w:rPr>
          <w:b/>
          <w:lang w:val="hu-HU"/>
        </w:rPr>
        <w:t xml:space="preserve">§ </w:t>
      </w:r>
    </w:p>
    <w:p w14:paraId="49350CE4" w14:textId="77777777" w:rsidR="006264C0" w:rsidRPr="00FF70D7" w:rsidRDefault="00000000">
      <w:pPr>
        <w:pStyle w:val="Cmsor1"/>
        <w:ind w:left="428" w:right="6"/>
        <w:rPr>
          <w:lang w:val="hu-HU"/>
        </w:rPr>
      </w:pPr>
      <w:r w:rsidRPr="00FF70D7">
        <w:rPr>
          <w:lang w:val="hu-HU"/>
        </w:rPr>
        <w:t xml:space="preserve">A Bizottság vezetése és összetétele </w:t>
      </w:r>
    </w:p>
    <w:p w14:paraId="133C69A9" w14:textId="77777777" w:rsidR="006264C0" w:rsidRPr="00FF70D7" w:rsidRDefault="00000000">
      <w:pPr>
        <w:numPr>
          <w:ilvl w:val="0"/>
          <w:numId w:val="2"/>
        </w:numPr>
        <w:ind w:right="0" w:hanging="358"/>
        <w:rPr>
          <w:lang w:val="hu-HU"/>
        </w:rPr>
      </w:pPr>
      <w:r w:rsidRPr="00FF70D7">
        <w:rPr>
          <w:lang w:val="hu-HU"/>
        </w:rPr>
        <w:t xml:space="preserve">A Bizottság elnöke az ELTE TTK HÖK Mentorkoordinátora. </w:t>
      </w:r>
    </w:p>
    <w:p w14:paraId="0FAE4247" w14:textId="77777777" w:rsidR="006264C0" w:rsidRPr="00FF70D7" w:rsidRDefault="00000000">
      <w:pPr>
        <w:numPr>
          <w:ilvl w:val="0"/>
          <w:numId w:val="2"/>
        </w:numPr>
        <w:ind w:right="0" w:hanging="358"/>
        <w:rPr>
          <w:lang w:val="hu-HU"/>
        </w:rPr>
      </w:pPr>
      <w:r w:rsidRPr="00FF70D7">
        <w:rPr>
          <w:lang w:val="hu-HU"/>
        </w:rPr>
        <w:t xml:space="preserve">A Bizottság tagjai: </w:t>
      </w:r>
    </w:p>
    <w:p w14:paraId="2B315504" w14:textId="77777777" w:rsidR="006264C0" w:rsidRPr="00FF70D7" w:rsidRDefault="00000000">
      <w:pPr>
        <w:numPr>
          <w:ilvl w:val="1"/>
          <w:numId w:val="2"/>
        </w:numPr>
        <w:ind w:right="0" w:hanging="360"/>
        <w:rPr>
          <w:lang w:val="hu-HU"/>
        </w:rPr>
      </w:pPr>
      <w:r w:rsidRPr="00FF70D7">
        <w:rPr>
          <w:lang w:val="hu-HU"/>
        </w:rPr>
        <w:t xml:space="preserve">az Önkormányzat Mentorkoordinátora, </w:t>
      </w:r>
    </w:p>
    <w:p w14:paraId="1E974F46" w14:textId="77777777" w:rsidR="006264C0" w:rsidRPr="00FF70D7" w:rsidRDefault="00000000">
      <w:pPr>
        <w:numPr>
          <w:ilvl w:val="1"/>
          <w:numId w:val="2"/>
        </w:numPr>
        <w:spacing w:after="0" w:line="357" w:lineRule="auto"/>
        <w:ind w:right="0" w:hanging="360"/>
        <w:rPr>
          <w:lang w:val="hu-HU"/>
        </w:rPr>
      </w:pPr>
      <w:r w:rsidRPr="00FF70D7">
        <w:rPr>
          <w:lang w:val="hu-HU"/>
        </w:rPr>
        <w:lastRenderedPageBreak/>
        <w:t xml:space="preserve">a kar Biológia- és Környezettudományi Szakterület Mentorfelelőse(i), Fizika Szakterület Mentorfelelőse(i), Földrajz- és Földtudományi Szakterület Mentorfelelőse(i), Kémia Szakterület Mentorfelelőse(i), Matematika Szakterület Mentorfelelőse(i) és Tanárképzési Szakterület Mentorfelelőse(i). </w:t>
      </w:r>
      <w:r w:rsidRPr="00FF70D7">
        <w:rPr>
          <w:rFonts w:ascii="Cambria" w:eastAsia="Cambria" w:hAnsi="Cambria" w:cs="Cambria"/>
          <w:lang w:val="hu-HU"/>
        </w:rPr>
        <w:t>3)</w:t>
      </w:r>
      <w:r w:rsidRPr="00FF70D7">
        <w:rPr>
          <w:rFonts w:ascii="Arial" w:eastAsia="Arial" w:hAnsi="Arial" w:cs="Arial"/>
          <w:lang w:val="hu-HU"/>
        </w:rPr>
        <w:t xml:space="preserve"> </w:t>
      </w:r>
      <w:r w:rsidRPr="00FF70D7">
        <w:rPr>
          <w:lang w:val="hu-HU"/>
        </w:rPr>
        <w:t xml:space="preserve">A Bizottság tagjai szavazati joggal rendelkeznek </w:t>
      </w:r>
      <w:r w:rsidRPr="00FF70D7">
        <w:rPr>
          <w:rFonts w:ascii="Cambria" w:eastAsia="Cambria" w:hAnsi="Cambria" w:cs="Cambria"/>
          <w:lang w:val="hu-HU"/>
        </w:rPr>
        <w:t>4)</w:t>
      </w:r>
      <w:r w:rsidRPr="00FF70D7">
        <w:rPr>
          <w:rFonts w:ascii="Arial" w:eastAsia="Arial" w:hAnsi="Arial" w:cs="Arial"/>
          <w:lang w:val="hu-HU"/>
        </w:rPr>
        <w:t xml:space="preserve"> </w:t>
      </w:r>
      <w:r w:rsidRPr="00FF70D7">
        <w:rPr>
          <w:lang w:val="hu-HU"/>
        </w:rPr>
        <w:t xml:space="preserve">A Bizottság üléseire meg kell hívni:  </w:t>
      </w:r>
    </w:p>
    <w:p w14:paraId="2DC8FB96" w14:textId="77777777" w:rsidR="006264C0" w:rsidRPr="00FF70D7" w:rsidRDefault="00000000">
      <w:pPr>
        <w:numPr>
          <w:ilvl w:val="0"/>
          <w:numId w:val="3"/>
        </w:numPr>
        <w:ind w:right="0" w:hanging="360"/>
        <w:rPr>
          <w:lang w:val="hu-HU"/>
        </w:rPr>
      </w:pPr>
      <w:r w:rsidRPr="00FF70D7">
        <w:rPr>
          <w:lang w:val="hu-HU"/>
        </w:rPr>
        <w:t xml:space="preserve">Az Önkormányzat Elnökét </w:t>
      </w:r>
    </w:p>
    <w:p w14:paraId="12686417" w14:textId="77777777" w:rsidR="006264C0" w:rsidRPr="00FF70D7" w:rsidRDefault="00000000">
      <w:pPr>
        <w:numPr>
          <w:ilvl w:val="0"/>
          <w:numId w:val="3"/>
        </w:numPr>
        <w:ind w:right="0" w:hanging="360"/>
        <w:rPr>
          <w:lang w:val="hu-HU"/>
        </w:rPr>
      </w:pPr>
      <w:r w:rsidRPr="00FF70D7">
        <w:rPr>
          <w:lang w:val="hu-HU"/>
        </w:rPr>
        <w:t xml:space="preserve">Az Önkormányzat Ellenőrző Bizottságának legalább egy tagját </w:t>
      </w:r>
    </w:p>
    <w:p w14:paraId="49D47B7B" w14:textId="77777777" w:rsidR="006264C0" w:rsidRPr="00FF70D7" w:rsidRDefault="00000000">
      <w:pPr>
        <w:numPr>
          <w:ilvl w:val="0"/>
          <w:numId w:val="4"/>
        </w:numPr>
        <w:ind w:right="0" w:hanging="360"/>
        <w:rPr>
          <w:lang w:val="hu-HU"/>
        </w:rPr>
      </w:pPr>
      <w:r w:rsidRPr="00FF70D7">
        <w:rPr>
          <w:lang w:val="hu-HU"/>
        </w:rPr>
        <w:t xml:space="preserve">A Bizottság elnöke jogosult további személyeket is meghívni a Bizottság üléseire. </w:t>
      </w:r>
    </w:p>
    <w:p w14:paraId="7791EF34" w14:textId="77777777" w:rsidR="006264C0" w:rsidRPr="00FF70D7" w:rsidRDefault="00000000">
      <w:pPr>
        <w:numPr>
          <w:ilvl w:val="0"/>
          <w:numId w:val="4"/>
        </w:numPr>
        <w:spacing w:after="501"/>
        <w:ind w:right="0" w:hanging="360"/>
        <w:rPr>
          <w:lang w:val="hu-HU"/>
        </w:rPr>
      </w:pPr>
      <w:r w:rsidRPr="00FF70D7">
        <w:rPr>
          <w:lang w:val="hu-HU"/>
        </w:rPr>
        <w:t xml:space="preserve">A meghívottak tanácskozási joggal vesznek részt az ülésen. </w:t>
      </w:r>
    </w:p>
    <w:p w14:paraId="34928FB5" w14:textId="77777777" w:rsidR="006264C0" w:rsidRPr="00FF70D7" w:rsidRDefault="00000000">
      <w:pPr>
        <w:spacing w:after="290" w:line="259" w:lineRule="auto"/>
        <w:ind w:left="428" w:right="359"/>
        <w:jc w:val="center"/>
        <w:rPr>
          <w:lang w:val="hu-HU"/>
        </w:rPr>
      </w:pPr>
      <w:r w:rsidRPr="00FF70D7">
        <w:rPr>
          <w:b/>
          <w:lang w:val="hu-HU"/>
        </w:rPr>
        <w:t>3.</w:t>
      </w:r>
      <w:r w:rsidRPr="00FF70D7">
        <w:rPr>
          <w:rFonts w:ascii="Arial" w:eastAsia="Arial" w:hAnsi="Arial" w:cs="Arial"/>
          <w:b/>
          <w:lang w:val="hu-HU"/>
        </w:rPr>
        <w:t xml:space="preserve"> </w:t>
      </w:r>
      <w:r w:rsidRPr="00FF70D7">
        <w:rPr>
          <w:b/>
          <w:lang w:val="hu-HU"/>
        </w:rPr>
        <w:t xml:space="preserve">§ </w:t>
      </w:r>
    </w:p>
    <w:p w14:paraId="759FE94B" w14:textId="77777777" w:rsidR="006264C0" w:rsidRPr="00FF70D7" w:rsidRDefault="00000000">
      <w:pPr>
        <w:pStyle w:val="Cmsor1"/>
        <w:ind w:left="428" w:right="2"/>
        <w:rPr>
          <w:lang w:val="hu-HU"/>
        </w:rPr>
      </w:pPr>
      <w:r w:rsidRPr="00FF70D7">
        <w:rPr>
          <w:lang w:val="hu-HU"/>
        </w:rPr>
        <w:t xml:space="preserve">A Bizottság összehívása </w:t>
      </w:r>
    </w:p>
    <w:p w14:paraId="12C5DA96" w14:textId="77777777" w:rsidR="006264C0" w:rsidRPr="00FF70D7" w:rsidRDefault="00000000">
      <w:pPr>
        <w:numPr>
          <w:ilvl w:val="0"/>
          <w:numId w:val="5"/>
        </w:numPr>
        <w:ind w:right="0" w:hanging="358"/>
        <w:rPr>
          <w:lang w:val="hu-HU"/>
        </w:rPr>
      </w:pPr>
      <w:r w:rsidRPr="00FF70D7">
        <w:rPr>
          <w:lang w:val="hu-HU"/>
        </w:rPr>
        <w:t xml:space="preserve">A Bizottság Rendes, illetve Rendkívüli ülést tarthat. </w:t>
      </w:r>
    </w:p>
    <w:p w14:paraId="4B5F552E" w14:textId="77777777" w:rsidR="006264C0" w:rsidRPr="00FF70D7" w:rsidRDefault="00000000">
      <w:pPr>
        <w:numPr>
          <w:ilvl w:val="0"/>
          <w:numId w:val="5"/>
        </w:numPr>
        <w:spacing w:after="41" w:line="368" w:lineRule="auto"/>
        <w:ind w:right="0" w:hanging="358"/>
        <w:rPr>
          <w:lang w:val="hu-HU"/>
        </w:rPr>
      </w:pPr>
      <w:r w:rsidRPr="00FF70D7">
        <w:rPr>
          <w:lang w:val="hu-HU"/>
        </w:rPr>
        <w:t xml:space="preserve">A Bizottságot az elnök elektronikus formában hívja össze. A meghívónak tartalmaznia kell az ülés helyét, időpontját, a javasolt napirendet, valamint, hogy a kimentés bejelentésére az ülés megkezdése előtt legkésőbb 24 órával van lehetőség, továbbá minden, az üléssel kapcsolatos lényegi információt. A meghívóhoz – lehetőség szerint – csatolni kell a napirendi pontokhoz tartozó előterjesztéseket is. </w:t>
      </w:r>
    </w:p>
    <w:p w14:paraId="23539164" w14:textId="77777777" w:rsidR="006264C0" w:rsidRPr="00FF70D7" w:rsidRDefault="00000000">
      <w:pPr>
        <w:numPr>
          <w:ilvl w:val="0"/>
          <w:numId w:val="5"/>
        </w:numPr>
        <w:ind w:right="0" w:hanging="358"/>
        <w:rPr>
          <w:lang w:val="hu-HU"/>
        </w:rPr>
      </w:pPr>
      <w:r w:rsidRPr="00FF70D7">
        <w:rPr>
          <w:lang w:val="hu-HU"/>
        </w:rPr>
        <w:t xml:space="preserve">Rendes ülés összehívása legalább a tervezett időpont előtt 72 órával történik. </w:t>
      </w:r>
    </w:p>
    <w:p w14:paraId="57FD6E56" w14:textId="77777777" w:rsidR="006264C0" w:rsidRPr="00FF70D7" w:rsidRDefault="00000000">
      <w:pPr>
        <w:numPr>
          <w:ilvl w:val="0"/>
          <w:numId w:val="5"/>
        </w:numPr>
        <w:spacing w:after="22" w:line="393" w:lineRule="auto"/>
        <w:ind w:right="0" w:hanging="358"/>
        <w:rPr>
          <w:lang w:val="hu-HU"/>
        </w:rPr>
      </w:pPr>
      <w:r w:rsidRPr="00FF70D7">
        <w:rPr>
          <w:lang w:val="hu-HU"/>
        </w:rPr>
        <w:t>Rendkívüli ülés esetén a meghívót az ülést megelőzően legalább 24 órával korábban, elektronikus levél formájában ki kell küldeni.</w:t>
      </w:r>
      <w:r w:rsidRPr="00FF70D7">
        <w:rPr>
          <w:rFonts w:ascii="Calibri" w:eastAsia="Calibri" w:hAnsi="Calibri" w:cs="Calibri"/>
          <w:sz w:val="22"/>
          <w:lang w:val="hu-HU"/>
        </w:rPr>
        <w:t xml:space="preserve"> </w:t>
      </w:r>
    </w:p>
    <w:p w14:paraId="12635ACB" w14:textId="089ECCE2" w:rsidR="003E3817" w:rsidRDefault="003E3817" w:rsidP="00FF70D7">
      <w:pPr>
        <w:numPr>
          <w:ilvl w:val="0"/>
          <w:numId w:val="5"/>
        </w:numPr>
        <w:spacing w:after="353" w:line="398" w:lineRule="auto"/>
        <w:ind w:right="0" w:hanging="358"/>
        <w:rPr>
          <w:lang w:val="hu-HU"/>
        </w:rPr>
      </w:pPr>
      <w:r>
        <w:rPr>
          <w:lang w:val="hu-HU"/>
        </w:rPr>
        <w:t>-</w:t>
      </w:r>
    </w:p>
    <w:p w14:paraId="09554B09" w14:textId="03092F2C" w:rsidR="006264C0" w:rsidRPr="00FF70D7" w:rsidRDefault="00000000" w:rsidP="00FF70D7">
      <w:pPr>
        <w:numPr>
          <w:ilvl w:val="0"/>
          <w:numId w:val="5"/>
        </w:numPr>
        <w:spacing w:after="353" w:line="398" w:lineRule="auto"/>
        <w:ind w:right="0" w:hanging="358"/>
        <w:rPr>
          <w:lang w:val="hu-HU"/>
        </w:rPr>
      </w:pPr>
      <w:r w:rsidRPr="00FF70D7">
        <w:rPr>
          <w:lang w:val="hu-HU"/>
        </w:rPr>
        <w:lastRenderedPageBreak/>
        <w:t xml:space="preserve">Amennyiben a Bizottság tagjainak legalább egyharmada igényt tart egy ülés </w:t>
      </w:r>
      <w:proofErr w:type="spellStart"/>
      <w:r w:rsidRPr="00FF70D7">
        <w:rPr>
          <w:lang w:val="hu-HU"/>
        </w:rPr>
        <w:t>öszszehívására</w:t>
      </w:r>
      <w:proofErr w:type="spellEnd"/>
      <w:r w:rsidRPr="00FF70D7">
        <w:rPr>
          <w:lang w:val="hu-HU"/>
        </w:rPr>
        <w:t xml:space="preserve">, a Bizottság elnöke – 8 munkanapon belül – köteles ennek eleget tenni. </w:t>
      </w:r>
    </w:p>
    <w:p w14:paraId="282C4B13" w14:textId="77777777" w:rsidR="006264C0" w:rsidRPr="00FF70D7" w:rsidRDefault="00000000">
      <w:pPr>
        <w:spacing w:after="290" w:line="259" w:lineRule="auto"/>
        <w:ind w:left="428" w:right="359"/>
        <w:jc w:val="center"/>
        <w:rPr>
          <w:lang w:val="hu-HU"/>
        </w:rPr>
      </w:pPr>
      <w:r w:rsidRPr="00FF70D7">
        <w:rPr>
          <w:b/>
          <w:lang w:val="hu-HU"/>
        </w:rPr>
        <w:t>4.</w:t>
      </w:r>
      <w:r w:rsidRPr="00FF70D7">
        <w:rPr>
          <w:rFonts w:ascii="Arial" w:eastAsia="Arial" w:hAnsi="Arial" w:cs="Arial"/>
          <w:b/>
          <w:lang w:val="hu-HU"/>
        </w:rPr>
        <w:t xml:space="preserve"> </w:t>
      </w:r>
      <w:r w:rsidRPr="00FF70D7">
        <w:rPr>
          <w:b/>
          <w:lang w:val="hu-HU"/>
        </w:rPr>
        <w:t xml:space="preserve">§ </w:t>
      </w:r>
    </w:p>
    <w:p w14:paraId="4648D139" w14:textId="77777777" w:rsidR="006264C0" w:rsidRPr="00FF70D7" w:rsidRDefault="00000000">
      <w:pPr>
        <w:pStyle w:val="Cmsor1"/>
        <w:ind w:left="428"/>
        <w:rPr>
          <w:lang w:val="hu-HU"/>
        </w:rPr>
      </w:pPr>
      <w:r w:rsidRPr="00FF70D7">
        <w:rPr>
          <w:lang w:val="hu-HU"/>
        </w:rPr>
        <w:t xml:space="preserve">A Bizottsági ülések általános szabályai </w:t>
      </w:r>
    </w:p>
    <w:p w14:paraId="728F4FD2" w14:textId="77777777" w:rsidR="006264C0" w:rsidRPr="00FF70D7" w:rsidRDefault="00000000">
      <w:pPr>
        <w:numPr>
          <w:ilvl w:val="0"/>
          <w:numId w:val="6"/>
        </w:numPr>
        <w:spacing w:line="398" w:lineRule="auto"/>
        <w:ind w:right="0" w:hanging="360"/>
        <w:rPr>
          <w:lang w:val="hu-HU"/>
        </w:rPr>
      </w:pPr>
      <w:r w:rsidRPr="00FF70D7">
        <w:rPr>
          <w:lang w:val="hu-HU"/>
        </w:rPr>
        <w:t xml:space="preserve">A Bizottság üléseit a meghívóban megjelölt helyszínen tartja. Szükség esetén – rendkívüli okokból – a Bizottság ülése más helyszínen is lebonyolítható. </w:t>
      </w:r>
    </w:p>
    <w:p w14:paraId="7EF61C81" w14:textId="77777777" w:rsidR="006264C0" w:rsidRPr="00FF70D7" w:rsidRDefault="00000000">
      <w:pPr>
        <w:numPr>
          <w:ilvl w:val="0"/>
          <w:numId w:val="6"/>
        </w:numPr>
        <w:ind w:right="0" w:hanging="360"/>
        <w:rPr>
          <w:lang w:val="hu-HU"/>
        </w:rPr>
      </w:pPr>
      <w:r w:rsidRPr="00FF70D7">
        <w:rPr>
          <w:lang w:val="hu-HU"/>
        </w:rPr>
        <w:t xml:space="preserve">A Bizottság ülései zárt körűek. </w:t>
      </w:r>
    </w:p>
    <w:p w14:paraId="42B06C63" w14:textId="77777777" w:rsidR="006264C0" w:rsidRPr="00FF70D7" w:rsidRDefault="00000000">
      <w:pPr>
        <w:numPr>
          <w:ilvl w:val="0"/>
          <w:numId w:val="6"/>
        </w:numPr>
        <w:spacing w:after="8" w:line="398" w:lineRule="auto"/>
        <w:ind w:right="0" w:hanging="360"/>
        <w:rPr>
          <w:lang w:val="hu-HU"/>
        </w:rPr>
      </w:pPr>
      <w:r w:rsidRPr="00FF70D7">
        <w:rPr>
          <w:lang w:val="hu-HU"/>
        </w:rPr>
        <w:t xml:space="preserve">A zárt üléseken kizárólag a Bizottság tagjai, a meghívottak és azok vehetnek részt, akik jelenlétéhez a Bizottság határozatával hozzájárul. </w:t>
      </w:r>
    </w:p>
    <w:p w14:paraId="053ADE9F" w14:textId="77777777" w:rsidR="006264C0" w:rsidRPr="00FF70D7" w:rsidRDefault="00000000">
      <w:pPr>
        <w:numPr>
          <w:ilvl w:val="0"/>
          <w:numId w:val="6"/>
        </w:numPr>
        <w:ind w:right="0" w:hanging="360"/>
        <w:rPr>
          <w:lang w:val="hu-HU"/>
        </w:rPr>
      </w:pPr>
      <w:r w:rsidRPr="00FF70D7">
        <w:rPr>
          <w:lang w:val="hu-HU"/>
        </w:rPr>
        <w:t xml:space="preserve">A Bizottság határozatképes, ha tagjainak több, mint fele jelen van. </w:t>
      </w:r>
    </w:p>
    <w:p w14:paraId="3E7B2645" w14:textId="77777777" w:rsidR="006264C0" w:rsidRPr="00FF70D7" w:rsidRDefault="00000000">
      <w:pPr>
        <w:numPr>
          <w:ilvl w:val="0"/>
          <w:numId w:val="6"/>
        </w:numPr>
        <w:spacing w:after="34" w:line="377" w:lineRule="auto"/>
        <w:ind w:right="0" w:hanging="360"/>
        <w:rPr>
          <w:lang w:val="hu-HU"/>
        </w:rPr>
      </w:pPr>
      <w:r w:rsidRPr="00FF70D7">
        <w:rPr>
          <w:lang w:val="hu-HU"/>
        </w:rPr>
        <w:t xml:space="preserve">Amennyiben egy bizottsági ülés határozatképtelen, akkor azt 5 munkanapon belül, változatlan napirenddel újra össze kell hívni. A megismételt ülés a tagok egy harmadának jelenlétével is határozatképes. </w:t>
      </w:r>
    </w:p>
    <w:p w14:paraId="6FF2FD15" w14:textId="74EC3556" w:rsidR="00357CE4" w:rsidRPr="00357CE4" w:rsidRDefault="00000000" w:rsidP="00357CE4">
      <w:pPr>
        <w:numPr>
          <w:ilvl w:val="0"/>
          <w:numId w:val="6"/>
        </w:numPr>
        <w:spacing w:after="30" w:line="378" w:lineRule="auto"/>
        <w:ind w:right="0" w:hanging="360"/>
        <w:rPr>
          <w:lang w:val="hu-HU"/>
        </w:rPr>
      </w:pPr>
      <w:r w:rsidRPr="00FF70D7">
        <w:rPr>
          <w:lang w:val="hu-HU"/>
        </w:rPr>
        <w:t>A Bizottság üléséről emlékeztető készül, amelyet az elnök ír alá és a Bizottság által az ülés megnyitása után közvetlenül – nyílt szavazással – választott emlékeztetőt készítő személy hitelesít.</w:t>
      </w:r>
      <w:r w:rsidR="00357CE4">
        <w:rPr>
          <w:lang w:val="hu-HU"/>
        </w:rPr>
        <w:t xml:space="preserve"> </w:t>
      </w:r>
      <w:r w:rsidR="00357CE4" w:rsidRPr="00357CE4">
        <w:rPr>
          <w:lang w:val="hu-HU"/>
        </w:rPr>
        <w:t>Az ülésekről készült emlékeztetőket az ülést követő 10 munkanapon belül kell az Önkormányzat honlapján közzétenni és a képviselőknek, valamint a tisztségviselőknek megküldeni.</w:t>
      </w:r>
    </w:p>
    <w:p w14:paraId="36DFA2F0" w14:textId="77777777" w:rsidR="006264C0" w:rsidRPr="00FF70D7" w:rsidRDefault="00000000">
      <w:pPr>
        <w:numPr>
          <w:ilvl w:val="0"/>
          <w:numId w:val="6"/>
        </w:numPr>
        <w:spacing w:after="7" w:line="398" w:lineRule="auto"/>
        <w:ind w:right="0" w:hanging="360"/>
        <w:rPr>
          <w:lang w:val="hu-HU"/>
        </w:rPr>
      </w:pPr>
      <w:r w:rsidRPr="00FF70D7">
        <w:rPr>
          <w:lang w:val="hu-HU"/>
        </w:rPr>
        <w:t xml:space="preserve">Az emlékeztető készítője a Bizottság által választott, az ülésen jelen lévő hallgatók közül egyszerű többséggel megválasztott személy. </w:t>
      </w:r>
    </w:p>
    <w:p w14:paraId="3C7AA2EF" w14:textId="77777777" w:rsidR="006264C0" w:rsidRPr="00FF70D7" w:rsidRDefault="00000000">
      <w:pPr>
        <w:numPr>
          <w:ilvl w:val="0"/>
          <w:numId w:val="6"/>
        </w:numPr>
        <w:ind w:right="0" w:hanging="360"/>
        <w:rPr>
          <w:lang w:val="hu-HU"/>
        </w:rPr>
      </w:pPr>
      <w:r w:rsidRPr="00FF70D7">
        <w:rPr>
          <w:lang w:val="hu-HU"/>
        </w:rPr>
        <w:t xml:space="preserve">Az emlékeztetőnek tartalmaznia kell: </w:t>
      </w:r>
    </w:p>
    <w:p w14:paraId="47C98B2F" w14:textId="77777777" w:rsidR="006264C0" w:rsidRPr="00FF70D7" w:rsidRDefault="00000000">
      <w:pPr>
        <w:numPr>
          <w:ilvl w:val="1"/>
          <w:numId w:val="6"/>
        </w:numPr>
        <w:ind w:right="0" w:hanging="360"/>
        <w:rPr>
          <w:lang w:val="hu-HU"/>
        </w:rPr>
      </w:pPr>
      <w:r w:rsidRPr="00FF70D7">
        <w:rPr>
          <w:lang w:val="hu-HU"/>
        </w:rPr>
        <w:t xml:space="preserve">az ülés helyét és idejét, </w:t>
      </w:r>
    </w:p>
    <w:p w14:paraId="19ED542E" w14:textId="77777777" w:rsidR="006264C0" w:rsidRPr="00FF70D7" w:rsidRDefault="00000000">
      <w:pPr>
        <w:numPr>
          <w:ilvl w:val="1"/>
          <w:numId w:val="6"/>
        </w:numPr>
        <w:ind w:right="0" w:hanging="360"/>
        <w:rPr>
          <w:lang w:val="hu-HU"/>
        </w:rPr>
      </w:pPr>
      <w:r w:rsidRPr="00FF70D7">
        <w:rPr>
          <w:lang w:val="hu-HU"/>
        </w:rPr>
        <w:t xml:space="preserve">a napirendet, </w:t>
      </w:r>
    </w:p>
    <w:p w14:paraId="40C334D7" w14:textId="77777777" w:rsidR="006264C0" w:rsidRPr="00FF70D7" w:rsidRDefault="00000000">
      <w:pPr>
        <w:numPr>
          <w:ilvl w:val="1"/>
          <w:numId w:val="6"/>
        </w:numPr>
        <w:ind w:right="0" w:hanging="360"/>
        <w:rPr>
          <w:lang w:val="hu-HU"/>
        </w:rPr>
      </w:pPr>
      <w:r w:rsidRPr="00FF70D7">
        <w:rPr>
          <w:lang w:val="hu-HU"/>
        </w:rPr>
        <w:t xml:space="preserve">a megvitatott kérdéseket, </w:t>
      </w:r>
    </w:p>
    <w:p w14:paraId="1BCEE490" w14:textId="77777777" w:rsidR="006264C0" w:rsidRPr="00FF70D7" w:rsidRDefault="00000000">
      <w:pPr>
        <w:numPr>
          <w:ilvl w:val="1"/>
          <w:numId w:val="6"/>
        </w:numPr>
        <w:ind w:right="0" w:hanging="360"/>
        <w:rPr>
          <w:lang w:val="hu-HU"/>
        </w:rPr>
      </w:pPr>
      <w:r w:rsidRPr="00FF70D7">
        <w:rPr>
          <w:lang w:val="hu-HU"/>
        </w:rPr>
        <w:lastRenderedPageBreak/>
        <w:t xml:space="preserve">a hozzászólókat és a hozzászólások lényegét, </w:t>
      </w:r>
    </w:p>
    <w:p w14:paraId="6B233496" w14:textId="77777777" w:rsidR="006264C0" w:rsidRPr="00FF70D7" w:rsidRDefault="00000000">
      <w:pPr>
        <w:numPr>
          <w:ilvl w:val="1"/>
          <w:numId w:val="6"/>
        </w:numPr>
        <w:ind w:right="0" w:hanging="360"/>
        <w:rPr>
          <w:lang w:val="hu-HU"/>
        </w:rPr>
      </w:pPr>
      <w:r w:rsidRPr="00FF70D7">
        <w:rPr>
          <w:lang w:val="hu-HU"/>
        </w:rPr>
        <w:t xml:space="preserve">a hozott határozatok szövegét, </w:t>
      </w:r>
    </w:p>
    <w:p w14:paraId="40A55B40" w14:textId="77777777" w:rsidR="006264C0" w:rsidRPr="00FF70D7" w:rsidRDefault="00000000">
      <w:pPr>
        <w:numPr>
          <w:ilvl w:val="1"/>
          <w:numId w:val="6"/>
        </w:numPr>
        <w:ind w:right="0" w:hanging="360"/>
        <w:rPr>
          <w:lang w:val="hu-HU"/>
        </w:rPr>
      </w:pPr>
      <w:r w:rsidRPr="00FF70D7">
        <w:rPr>
          <w:lang w:val="hu-HU"/>
        </w:rPr>
        <w:t xml:space="preserve">a határozatok szavazati arányait, </w:t>
      </w:r>
    </w:p>
    <w:p w14:paraId="22AA6A5D" w14:textId="77777777" w:rsidR="006264C0" w:rsidRPr="00FF70D7" w:rsidRDefault="00000000">
      <w:pPr>
        <w:numPr>
          <w:ilvl w:val="1"/>
          <w:numId w:val="6"/>
        </w:numPr>
        <w:ind w:right="0" w:hanging="360"/>
        <w:rPr>
          <w:lang w:val="hu-HU"/>
        </w:rPr>
      </w:pPr>
      <w:r w:rsidRPr="00FF70D7">
        <w:rPr>
          <w:lang w:val="hu-HU"/>
        </w:rPr>
        <w:t xml:space="preserve">a jelenléti ívet. </w:t>
      </w:r>
    </w:p>
    <w:p w14:paraId="7EBF2987" w14:textId="77777777" w:rsidR="006264C0" w:rsidRPr="00FF70D7" w:rsidRDefault="00000000">
      <w:pPr>
        <w:numPr>
          <w:ilvl w:val="0"/>
          <w:numId w:val="6"/>
        </w:numPr>
        <w:spacing w:after="312" w:line="398" w:lineRule="auto"/>
        <w:ind w:right="0" w:hanging="360"/>
        <w:rPr>
          <w:lang w:val="hu-HU"/>
        </w:rPr>
      </w:pPr>
      <w:r w:rsidRPr="00FF70D7">
        <w:rPr>
          <w:lang w:val="hu-HU"/>
        </w:rPr>
        <w:t xml:space="preserve">Amennyiben az ülés során bármely felszólaló kéri, akkor az emlékeztetőnek tartalmaznia kell az adott felszólalás teljes, szó szerinti szövegét. </w:t>
      </w:r>
    </w:p>
    <w:p w14:paraId="06A925A5" w14:textId="77777777" w:rsidR="006264C0" w:rsidRPr="00FF70D7" w:rsidRDefault="00000000">
      <w:pPr>
        <w:spacing w:after="0" w:line="259" w:lineRule="auto"/>
        <w:ind w:left="0" w:right="0" w:firstLine="0"/>
        <w:jc w:val="left"/>
        <w:rPr>
          <w:lang w:val="hu-HU"/>
        </w:rPr>
      </w:pPr>
      <w:r w:rsidRPr="00FF70D7">
        <w:rPr>
          <w:b/>
          <w:lang w:val="hu-HU"/>
        </w:rPr>
        <w:t xml:space="preserve"> </w:t>
      </w:r>
      <w:r w:rsidRPr="00FF70D7">
        <w:rPr>
          <w:b/>
          <w:lang w:val="hu-HU"/>
        </w:rPr>
        <w:tab/>
        <w:t xml:space="preserve"> </w:t>
      </w:r>
    </w:p>
    <w:p w14:paraId="2215D953" w14:textId="77777777" w:rsidR="006264C0" w:rsidRPr="00FF70D7" w:rsidRDefault="00000000">
      <w:pPr>
        <w:spacing w:after="290" w:line="259" w:lineRule="auto"/>
        <w:ind w:left="428" w:right="359"/>
        <w:jc w:val="center"/>
        <w:rPr>
          <w:lang w:val="hu-HU"/>
        </w:rPr>
      </w:pPr>
      <w:r w:rsidRPr="00FF70D7">
        <w:rPr>
          <w:b/>
          <w:lang w:val="hu-HU"/>
        </w:rPr>
        <w:t>5.</w:t>
      </w:r>
      <w:r w:rsidRPr="00FF70D7">
        <w:rPr>
          <w:rFonts w:ascii="Arial" w:eastAsia="Arial" w:hAnsi="Arial" w:cs="Arial"/>
          <w:b/>
          <w:lang w:val="hu-HU"/>
        </w:rPr>
        <w:t xml:space="preserve"> </w:t>
      </w:r>
      <w:r w:rsidRPr="00FF70D7">
        <w:rPr>
          <w:b/>
          <w:lang w:val="hu-HU"/>
        </w:rPr>
        <w:t xml:space="preserve">§ </w:t>
      </w:r>
    </w:p>
    <w:p w14:paraId="3B3F0956" w14:textId="77777777" w:rsidR="006264C0" w:rsidRPr="00FF70D7" w:rsidRDefault="00000000">
      <w:pPr>
        <w:pStyle w:val="Cmsor1"/>
        <w:ind w:left="428" w:right="1"/>
        <w:rPr>
          <w:lang w:val="hu-HU"/>
        </w:rPr>
      </w:pPr>
      <w:r w:rsidRPr="00FF70D7">
        <w:rPr>
          <w:lang w:val="hu-HU"/>
        </w:rPr>
        <w:t xml:space="preserve">A Bizottsági ülés menete </w:t>
      </w:r>
    </w:p>
    <w:p w14:paraId="7C560D51" w14:textId="77777777" w:rsidR="006264C0" w:rsidRPr="00FF70D7" w:rsidRDefault="00000000">
      <w:pPr>
        <w:numPr>
          <w:ilvl w:val="0"/>
          <w:numId w:val="7"/>
        </w:numPr>
        <w:ind w:right="0" w:hanging="360"/>
        <w:rPr>
          <w:lang w:val="hu-HU"/>
        </w:rPr>
      </w:pPr>
      <w:r w:rsidRPr="00FF70D7">
        <w:rPr>
          <w:lang w:val="hu-HU"/>
        </w:rPr>
        <w:t>A Bizottság ülését és a napirendi pontokat az elnök nyitja meg és zárja le.</w:t>
      </w:r>
      <w:r w:rsidRPr="00FF70D7">
        <w:rPr>
          <w:b/>
          <w:lang w:val="hu-HU"/>
        </w:rPr>
        <w:t xml:space="preserve"> </w:t>
      </w:r>
    </w:p>
    <w:p w14:paraId="0C49DDE8" w14:textId="77777777" w:rsidR="006264C0" w:rsidRPr="00FF70D7" w:rsidRDefault="00000000">
      <w:pPr>
        <w:numPr>
          <w:ilvl w:val="0"/>
          <w:numId w:val="7"/>
        </w:numPr>
        <w:ind w:right="0" w:hanging="360"/>
        <w:rPr>
          <w:lang w:val="hu-HU"/>
        </w:rPr>
      </w:pPr>
      <w:r w:rsidRPr="00FF70D7">
        <w:rPr>
          <w:lang w:val="hu-HU"/>
        </w:rPr>
        <w:t>A Bizottság elnöke ismerteti azok névsorát, akik kimentésüket előzetesen kérték.</w:t>
      </w:r>
      <w:r w:rsidRPr="00FF70D7">
        <w:rPr>
          <w:b/>
          <w:lang w:val="hu-HU"/>
        </w:rPr>
        <w:t xml:space="preserve"> </w:t>
      </w:r>
    </w:p>
    <w:p w14:paraId="08D2BBF7" w14:textId="77777777" w:rsidR="006264C0" w:rsidRPr="00FF70D7" w:rsidRDefault="00000000">
      <w:pPr>
        <w:numPr>
          <w:ilvl w:val="0"/>
          <w:numId w:val="7"/>
        </w:numPr>
        <w:spacing w:after="50" w:line="369" w:lineRule="auto"/>
        <w:ind w:right="0" w:hanging="360"/>
        <w:rPr>
          <w:lang w:val="hu-HU"/>
        </w:rPr>
      </w:pPr>
      <w:r w:rsidRPr="00FF70D7">
        <w:rPr>
          <w:lang w:val="hu-HU"/>
        </w:rPr>
        <w:t>A határozatképességet az Ellenőrző Bizottság az ülés során folyamatosan ellenőrzi. Az ülés azon időkaszára, amelyen az Ellenőrző Bizottság egyik tagja sincs jelen a Bizottság szavazatszámláló bizottságot választ jelenlévő tagjai közül, melynek létszáma 1 fő.</w:t>
      </w:r>
      <w:r w:rsidRPr="00FF70D7">
        <w:rPr>
          <w:rFonts w:ascii="Calibri" w:eastAsia="Calibri" w:hAnsi="Calibri" w:cs="Calibri"/>
          <w:sz w:val="22"/>
          <w:lang w:val="hu-HU"/>
        </w:rPr>
        <w:t xml:space="preserve"> </w:t>
      </w:r>
    </w:p>
    <w:p w14:paraId="1781AC6E" w14:textId="77777777" w:rsidR="006264C0" w:rsidRPr="00FF70D7" w:rsidRDefault="00000000">
      <w:pPr>
        <w:numPr>
          <w:ilvl w:val="0"/>
          <w:numId w:val="7"/>
        </w:numPr>
        <w:spacing w:after="9" w:line="398" w:lineRule="auto"/>
        <w:ind w:right="0" w:hanging="360"/>
        <w:rPr>
          <w:lang w:val="hu-HU"/>
        </w:rPr>
      </w:pPr>
      <w:r w:rsidRPr="00FF70D7">
        <w:rPr>
          <w:lang w:val="hu-HU"/>
        </w:rPr>
        <w:t xml:space="preserve">Ha a Bizottság határozatképes, az elnök ismerteti a napirendi javaslatot, valamint az ahhoz kapcsolódó kiegészítő, illetve módosítóindítványait és azok indoklását. </w:t>
      </w:r>
      <w:r w:rsidRPr="00FF70D7">
        <w:rPr>
          <w:b/>
          <w:lang w:val="hu-HU"/>
        </w:rPr>
        <w:t xml:space="preserve"> </w:t>
      </w:r>
    </w:p>
    <w:p w14:paraId="64C0A631" w14:textId="77777777" w:rsidR="006264C0" w:rsidRPr="00FF70D7" w:rsidRDefault="00000000">
      <w:pPr>
        <w:numPr>
          <w:ilvl w:val="0"/>
          <w:numId w:val="7"/>
        </w:numPr>
        <w:spacing w:after="9" w:line="397" w:lineRule="auto"/>
        <w:ind w:right="0" w:hanging="360"/>
        <w:rPr>
          <w:lang w:val="hu-HU"/>
        </w:rPr>
      </w:pPr>
      <w:r w:rsidRPr="00FF70D7">
        <w:rPr>
          <w:lang w:val="hu-HU"/>
        </w:rPr>
        <w:t>Ha a napirendhez bármely tagnak észrevétele, vagy módosító javaslata van, azt vitára kell bocsátani.</w:t>
      </w:r>
      <w:r w:rsidRPr="00FF70D7">
        <w:rPr>
          <w:b/>
          <w:lang w:val="hu-HU"/>
        </w:rPr>
        <w:t xml:space="preserve"> </w:t>
      </w:r>
    </w:p>
    <w:p w14:paraId="4DB48269" w14:textId="77777777" w:rsidR="006264C0" w:rsidRPr="00FF70D7" w:rsidRDefault="00000000">
      <w:pPr>
        <w:numPr>
          <w:ilvl w:val="0"/>
          <w:numId w:val="7"/>
        </w:numPr>
        <w:spacing w:after="6" w:line="400" w:lineRule="auto"/>
        <w:ind w:right="0" w:hanging="360"/>
        <w:rPr>
          <w:lang w:val="hu-HU"/>
        </w:rPr>
      </w:pPr>
      <w:r w:rsidRPr="00FF70D7">
        <w:rPr>
          <w:lang w:val="hu-HU"/>
        </w:rPr>
        <w:t xml:space="preserve">A napirend – jelen szakasz </w:t>
      </w:r>
      <w:r w:rsidRPr="00FF70D7">
        <w:rPr>
          <w:rFonts w:ascii="Cambria" w:eastAsia="Cambria" w:hAnsi="Cambria" w:cs="Cambria"/>
          <w:lang w:val="hu-HU"/>
        </w:rPr>
        <w:t>4)</w:t>
      </w:r>
      <w:r w:rsidRPr="00FF70D7">
        <w:rPr>
          <w:lang w:val="hu-HU"/>
        </w:rPr>
        <w:t xml:space="preserve"> és </w:t>
      </w:r>
      <w:r w:rsidRPr="00FF70D7">
        <w:rPr>
          <w:rFonts w:ascii="Cambria" w:eastAsia="Cambria" w:hAnsi="Cambria" w:cs="Cambria"/>
          <w:lang w:val="hu-HU"/>
        </w:rPr>
        <w:t>5)</w:t>
      </w:r>
      <w:r w:rsidRPr="00FF70D7">
        <w:rPr>
          <w:lang w:val="hu-HU"/>
        </w:rPr>
        <w:t xml:space="preserve"> bekezdésében foglaltakra figyelemmel történő – elfogadásáról a Bizottság egyszerű többséggel szavaz.</w:t>
      </w:r>
      <w:r w:rsidRPr="00FF70D7">
        <w:rPr>
          <w:b/>
          <w:lang w:val="hu-HU"/>
        </w:rPr>
        <w:t xml:space="preserve"> </w:t>
      </w:r>
    </w:p>
    <w:p w14:paraId="20FBE378" w14:textId="77777777" w:rsidR="006264C0" w:rsidRPr="00FF70D7" w:rsidRDefault="00000000">
      <w:pPr>
        <w:numPr>
          <w:ilvl w:val="0"/>
          <w:numId w:val="7"/>
        </w:numPr>
        <w:spacing w:after="12" w:line="395" w:lineRule="auto"/>
        <w:ind w:right="0" w:hanging="360"/>
        <w:rPr>
          <w:lang w:val="hu-HU"/>
        </w:rPr>
      </w:pPr>
      <w:r w:rsidRPr="00FF70D7">
        <w:rPr>
          <w:lang w:val="hu-HU"/>
        </w:rPr>
        <w:t>A napirend elfogadását követően a Bizottság megtárgyalja az egyes napirendi pontokat.</w:t>
      </w:r>
      <w:r w:rsidRPr="00FF70D7">
        <w:rPr>
          <w:b/>
          <w:lang w:val="hu-HU"/>
        </w:rPr>
        <w:t xml:space="preserve"> </w:t>
      </w:r>
    </w:p>
    <w:p w14:paraId="7A522697" w14:textId="77777777" w:rsidR="006264C0" w:rsidRPr="00FF70D7" w:rsidRDefault="00000000">
      <w:pPr>
        <w:numPr>
          <w:ilvl w:val="0"/>
          <w:numId w:val="7"/>
        </w:numPr>
        <w:ind w:right="0" w:hanging="360"/>
        <w:rPr>
          <w:lang w:val="hu-HU"/>
        </w:rPr>
      </w:pPr>
      <w:r w:rsidRPr="00FF70D7">
        <w:rPr>
          <w:lang w:val="hu-HU"/>
        </w:rPr>
        <w:t>Egy adott ülésen lezárt napirendi pontot újból napirendre tűzni nem lehet.</w:t>
      </w:r>
      <w:r w:rsidRPr="00FF70D7">
        <w:rPr>
          <w:b/>
          <w:lang w:val="hu-HU"/>
        </w:rPr>
        <w:t xml:space="preserve"> </w:t>
      </w:r>
    </w:p>
    <w:p w14:paraId="1CD9AA5E" w14:textId="1E4BFED6" w:rsidR="00357CE4" w:rsidRPr="003E3817" w:rsidRDefault="00000000" w:rsidP="003E3817">
      <w:pPr>
        <w:numPr>
          <w:ilvl w:val="0"/>
          <w:numId w:val="7"/>
        </w:numPr>
        <w:spacing w:line="398" w:lineRule="auto"/>
        <w:ind w:right="0" w:hanging="360"/>
        <w:rPr>
          <w:lang w:val="hu-HU"/>
        </w:rPr>
      </w:pPr>
      <w:r w:rsidRPr="00FF70D7">
        <w:rPr>
          <w:lang w:val="hu-HU"/>
        </w:rPr>
        <w:t>Az ülés folyamán az elnök gondoskodik arról, hogy a tagok az őket megillető jogokat megfelelően és akadálymentesen gyakorolják.</w:t>
      </w:r>
      <w:r w:rsidRPr="00FF70D7">
        <w:rPr>
          <w:b/>
          <w:lang w:val="hu-HU"/>
        </w:rPr>
        <w:t xml:space="preserve"> </w:t>
      </w:r>
    </w:p>
    <w:p w14:paraId="4BCAA051" w14:textId="517317BE" w:rsidR="006264C0" w:rsidRPr="00FF70D7" w:rsidRDefault="00000000">
      <w:pPr>
        <w:spacing w:after="290" w:line="259" w:lineRule="auto"/>
        <w:ind w:left="428" w:right="359"/>
        <w:jc w:val="center"/>
        <w:rPr>
          <w:lang w:val="hu-HU"/>
        </w:rPr>
      </w:pPr>
      <w:r w:rsidRPr="00FF70D7">
        <w:rPr>
          <w:b/>
          <w:lang w:val="hu-HU"/>
        </w:rPr>
        <w:lastRenderedPageBreak/>
        <w:t>6.</w:t>
      </w:r>
      <w:r w:rsidRPr="00FF70D7">
        <w:rPr>
          <w:rFonts w:ascii="Arial" w:eastAsia="Arial" w:hAnsi="Arial" w:cs="Arial"/>
          <w:b/>
          <w:lang w:val="hu-HU"/>
        </w:rPr>
        <w:t xml:space="preserve"> </w:t>
      </w:r>
      <w:r w:rsidRPr="00FF70D7">
        <w:rPr>
          <w:b/>
          <w:lang w:val="hu-HU"/>
        </w:rPr>
        <w:t xml:space="preserve">§ </w:t>
      </w:r>
    </w:p>
    <w:p w14:paraId="37751B3E" w14:textId="77777777" w:rsidR="006264C0" w:rsidRPr="00FF70D7" w:rsidRDefault="00000000">
      <w:pPr>
        <w:pStyle w:val="Cmsor1"/>
        <w:ind w:left="428"/>
        <w:rPr>
          <w:lang w:val="hu-HU"/>
        </w:rPr>
      </w:pPr>
      <w:r w:rsidRPr="00FF70D7">
        <w:rPr>
          <w:lang w:val="hu-HU"/>
        </w:rPr>
        <w:t xml:space="preserve">A határozathozatal általános szabályai </w:t>
      </w:r>
    </w:p>
    <w:p w14:paraId="22A2EEDE" w14:textId="77777777" w:rsidR="006264C0" w:rsidRPr="00FF70D7" w:rsidRDefault="00000000">
      <w:pPr>
        <w:numPr>
          <w:ilvl w:val="0"/>
          <w:numId w:val="8"/>
        </w:numPr>
        <w:spacing w:after="8" w:line="398" w:lineRule="auto"/>
        <w:ind w:right="0" w:hanging="358"/>
        <w:rPr>
          <w:lang w:val="hu-HU"/>
        </w:rPr>
      </w:pPr>
      <w:r w:rsidRPr="00FF70D7">
        <w:rPr>
          <w:lang w:val="hu-HU"/>
        </w:rPr>
        <w:t xml:space="preserve">A Bizottság döntéseit nyílt szavazással, egyszerű többséggel hozza meg, ez alól kivétel, ha jelen ügyrend máshogy rendelkezik. </w:t>
      </w:r>
    </w:p>
    <w:p w14:paraId="5FB29037" w14:textId="77777777" w:rsidR="006264C0" w:rsidRPr="00FF70D7" w:rsidRDefault="00000000">
      <w:pPr>
        <w:numPr>
          <w:ilvl w:val="0"/>
          <w:numId w:val="8"/>
        </w:numPr>
        <w:ind w:right="0" w:hanging="358"/>
        <w:rPr>
          <w:lang w:val="hu-HU"/>
        </w:rPr>
      </w:pPr>
      <w:r w:rsidRPr="00FF70D7">
        <w:rPr>
          <w:lang w:val="hu-HU"/>
        </w:rPr>
        <w:t xml:space="preserve">Szavazategyenlőség esetén az elnök szavazata dönt. </w:t>
      </w:r>
    </w:p>
    <w:p w14:paraId="60537874" w14:textId="77777777" w:rsidR="006264C0" w:rsidRPr="00FF70D7" w:rsidRDefault="00000000">
      <w:pPr>
        <w:numPr>
          <w:ilvl w:val="0"/>
          <w:numId w:val="8"/>
        </w:numPr>
        <w:spacing w:after="263"/>
        <w:ind w:right="0" w:hanging="358"/>
        <w:rPr>
          <w:lang w:val="hu-HU"/>
        </w:rPr>
      </w:pPr>
      <w:r w:rsidRPr="00FF70D7">
        <w:rPr>
          <w:lang w:val="hu-HU"/>
        </w:rPr>
        <w:t xml:space="preserve">A Bizottság titkosan szavaz, ha a bármely tag kéri. </w:t>
      </w:r>
    </w:p>
    <w:p w14:paraId="7D40D83F" w14:textId="77777777" w:rsidR="006264C0" w:rsidRPr="00FF70D7" w:rsidRDefault="00000000">
      <w:pPr>
        <w:spacing w:after="0" w:line="259" w:lineRule="auto"/>
        <w:ind w:left="0" w:right="0" w:firstLine="0"/>
        <w:jc w:val="left"/>
        <w:rPr>
          <w:lang w:val="hu-HU"/>
        </w:rPr>
      </w:pPr>
      <w:r w:rsidRPr="00FF70D7">
        <w:rPr>
          <w:b/>
          <w:lang w:val="hu-HU"/>
        </w:rPr>
        <w:t xml:space="preserve"> </w:t>
      </w:r>
      <w:r w:rsidRPr="00FF70D7">
        <w:rPr>
          <w:b/>
          <w:lang w:val="hu-HU"/>
        </w:rPr>
        <w:tab/>
        <w:t xml:space="preserve"> </w:t>
      </w:r>
    </w:p>
    <w:p w14:paraId="3BB4EE7C" w14:textId="77777777" w:rsidR="006264C0" w:rsidRPr="00FF70D7" w:rsidRDefault="00000000">
      <w:pPr>
        <w:spacing w:after="290" w:line="259" w:lineRule="auto"/>
        <w:ind w:left="428" w:right="359"/>
        <w:jc w:val="center"/>
        <w:rPr>
          <w:lang w:val="hu-HU"/>
        </w:rPr>
      </w:pPr>
      <w:r w:rsidRPr="00FF70D7">
        <w:rPr>
          <w:b/>
          <w:lang w:val="hu-HU"/>
        </w:rPr>
        <w:t>7.</w:t>
      </w:r>
      <w:r w:rsidRPr="00FF70D7">
        <w:rPr>
          <w:rFonts w:ascii="Arial" w:eastAsia="Arial" w:hAnsi="Arial" w:cs="Arial"/>
          <w:b/>
          <w:lang w:val="hu-HU"/>
        </w:rPr>
        <w:t xml:space="preserve"> </w:t>
      </w:r>
      <w:r w:rsidRPr="00FF70D7">
        <w:rPr>
          <w:b/>
          <w:lang w:val="hu-HU"/>
        </w:rPr>
        <w:t xml:space="preserve">§ </w:t>
      </w:r>
    </w:p>
    <w:p w14:paraId="272DDFCB" w14:textId="77777777" w:rsidR="006264C0" w:rsidRPr="00FF70D7" w:rsidRDefault="00000000">
      <w:pPr>
        <w:pStyle w:val="Cmsor1"/>
        <w:ind w:left="428" w:right="3"/>
        <w:rPr>
          <w:lang w:val="hu-HU"/>
        </w:rPr>
      </w:pPr>
      <w:r w:rsidRPr="00FF70D7">
        <w:rPr>
          <w:lang w:val="hu-HU"/>
        </w:rPr>
        <w:t xml:space="preserve">Záró rendelkezések </w:t>
      </w:r>
    </w:p>
    <w:p w14:paraId="25EF32EF" w14:textId="77777777" w:rsidR="006264C0" w:rsidRPr="00FF70D7" w:rsidRDefault="00000000">
      <w:pPr>
        <w:numPr>
          <w:ilvl w:val="0"/>
          <w:numId w:val="9"/>
        </w:numPr>
        <w:spacing w:after="11" w:line="396" w:lineRule="auto"/>
        <w:ind w:right="0" w:hanging="358"/>
        <w:rPr>
          <w:lang w:val="hu-HU"/>
        </w:rPr>
      </w:pPr>
      <w:r w:rsidRPr="00FF70D7">
        <w:rPr>
          <w:lang w:val="hu-HU"/>
        </w:rPr>
        <w:t xml:space="preserve">A Bizottság működésének szervezési és technikai feltételeit az ELTE TTK HÖK biztosítja. </w:t>
      </w:r>
    </w:p>
    <w:p w14:paraId="6481B98A" w14:textId="77777777" w:rsidR="006264C0" w:rsidRPr="00FF70D7" w:rsidRDefault="00000000">
      <w:pPr>
        <w:numPr>
          <w:ilvl w:val="0"/>
          <w:numId w:val="9"/>
        </w:numPr>
        <w:spacing w:after="480" w:line="397" w:lineRule="auto"/>
        <w:ind w:right="0" w:hanging="358"/>
        <w:rPr>
          <w:lang w:val="hu-HU"/>
        </w:rPr>
      </w:pPr>
      <w:r w:rsidRPr="00FF70D7">
        <w:rPr>
          <w:lang w:val="hu-HU"/>
        </w:rPr>
        <w:t xml:space="preserve">Jelen Bizottsági Ügyrendet a Bizottság kétharmados többséggel, rendes ülésen változtathatja meg. </w:t>
      </w:r>
    </w:p>
    <w:p w14:paraId="5FB7BE3E" w14:textId="31DAB3C3" w:rsidR="006264C0" w:rsidRPr="00FF70D7" w:rsidRDefault="00000000">
      <w:pPr>
        <w:tabs>
          <w:tab w:val="center" w:pos="8505"/>
        </w:tabs>
        <w:ind w:left="0" w:right="0" w:firstLine="0"/>
        <w:jc w:val="left"/>
        <w:rPr>
          <w:lang w:val="hu-HU"/>
        </w:rPr>
      </w:pPr>
      <w:r w:rsidRPr="00FF70D7">
        <w:rPr>
          <w:lang w:val="hu-HU"/>
        </w:rPr>
        <w:t>Hatályba lépés dátuma: 202</w:t>
      </w:r>
      <w:r w:rsidR="00B77460">
        <w:rPr>
          <w:lang w:val="hu-HU"/>
        </w:rPr>
        <w:t>5</w:t>
      </w:r>
      <w:r w:rsidRPr="00FF70D7">
        <w:rPr>
          <w:lang w:val="hu-HU"/>
        </w:rPr>
        <w:t xml:space="preserve">. </w:t>
      </w:r>
      <w:r w:rsidR="00B77460">
        <w:rPr>
          <w:lang w:val="hu-HU"/>
        </w:rPr>
        <w:t>februá</w:t>
      </w:r>
      <w:r w:rsidRPr="00FF70D7">
        <w:rPr>
          <w:lang w:val="hu-HU"/>
        </w:rPr>
        <w:t>r 2</w:t>
      </w:r>
      <w:r w:rsidR="00B77460">
        <w:rPr>
          <w:lang w:val="hu-HU"/>
        </w:rPr>
        <w:t>8</w:t>
      </w:r>
      <w:r w:rsidRPr="00FF70D7">
        <w:rPr>
          <w:lang w:val="hu-HU"/>
        </w:rPr>
        <w:t xml:space="preserve">. </w:t>
      </w:r>
      <w:r w:rsidRPr="00FF70D7">
        <w:rPr>
          <w:lang w:val="hu-HU"/>
        </w:rPr>
        <w:tab/>
        <w:t xml:space="preserve"> </w:t>
      </w:r>
    </w:p>
    <w:sectPr w:rsidR="006264C0" w:rsidRPr="00FF70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63" w:right="1697" w:bottom="1717" w:left="1702" w:header="721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F0EC6" w14:textId="77777777" w:rsidR="00A251BD" w:rsidRDefault="00A251BD">
      <w:pPr>
        <w:spacing w:after="0" w:line="240" w:lineRule="auto"/>
      </w:pPr>
      <w:r>
        <w:separator/>
      </w:r>
    </w:p>
  </w:endnote>
  <w:endnote w:type="continuationSeparator" w:id="0">
    <w:p w14:paraId="06D109FF" w14:textId="77777777" w:rsidR="00A251BD" w:rsidRDefault="00A25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F48BF" w14:textId="77777777" w:rsidR="006264C0" w:rsidRDefault="00000000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6A9B2" w14:textId="77777777" w:rsidR="006264C0" w:rsidRDefault="00000000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FB78" w14:textId="77777777" w:rsidR="006264C0" w:rsidRDefault="00000000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BBE41" w14:textId="77777777" w:rsidR="00A251BD" w:rsidRDefault="00A251BD">
      <w:pPr>
        <w:spacing w:after="0" w:line="240" w:lineRule="auto"/>
      </w:pPr>
      <w:r>
        <w:separator/>
      </w:r>
    </w:p>
  </w:footnote>
  <w:footnote w:type="continuationSeparator" w:id="0">
    <w:p w14:paraId="7C61411E" w14:textId="77777777" w:rsidR="00A251BD" w:rsidRDefault="00A25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1112" w14:textId="77777777" w:rsidR="006264C0" w:rsidRDefault="00000000">
    <w:pPr>
      <w:spacing w:after="66" w:line="259" w:lineRule="auto"/>
      <w:ind w:left="67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1486293" wp14:editId="10FA85BC">
          <wp:simplePos x="0" y="0"/>
          <wp:positionH relativeFrom="page">
            <wp:posOffset>4547870</wp:posOffset>
          </wp:positionH>
          <wp:positionV relativeFrom="page">
            <wp:posOffset>524510</wp:posOffset>
          </wp:positionV>
          <wp:extent cx="2708275" cy="800100"/>
          <wp:effectExtent l="0" t="0" r="0" b="0"/>
          <wp:wrapSquare wrapText="bothSides"/>
          <wp:docPr id="18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08275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32"/>
      </w:rPr>
      <w:t xml:space="preserve">Az Eötvös Loránd Tudományegyetem </w:t>
    </w:r>
  </w:p>
  <w:p w14:paraId="4218B4BC" w14:textId="77777777" w:rsidR="006264C0" w:rsidRDefault="00000000">
    <w:pPr>
      <w:spacing w:after="64" w:line="259" w:lineRule="auto"/>
      <w:ind w:left="890" w:right="0" w:firstLine="0"/>
      <w:jc w:val="left"/>
    </w:pPr>
    <w:proofErr w:type="spellStart"/>
    <w:r>
      <w:rPr>
        <w:b/>
        <w:sz w:val="32"/>
      </w:rPr>
      <w:t>Természettudományi</w:t>
    </w:r>
    <w:proofErr w:type="spellEnd"/>
    <w:r>
      <w:rPr>
        <w:b/>
        <w:sz w:val="32"/>
      </w:rPr>
      <w:t xml:space="preserve"> Kar </w:t>
    </w:r>
  </w:p>
  <w:p w14:paraId="48DA57EE" w14:textId="77777777" w:rsidR="006264C0" w:rsidRDefault="00000000">
    <w:pPr>
      <w:spacing w:after="225" w:line="259" w:lineRule="auto"/>
      <w:ind w:left="929" w:right="0" w:firstLine="0"/>
      <w:jc w:val="left"/>
    </w:pPr>
    <w:proofErr w:type="spellStart"/>
    <w:r>
      <w:rPr>
        <w:b/>
        <w:sz w:val="32"/>
      </w:rPr>
      <w:t>Hallgatói</w:t>
    </w:r>
    <w:proofErr w:type="spellEnd"/>
    <w:r>
      <w:rPr>
        <w:b/>
        <w:sz w:val="32"/>
      </w:rPr>
      <w:t xml:space="preserve"> Önkormányzat  </w:t>
    </w:r>
  </w:p>
  <w:p w14:paraId="7B6C11CF" w14:textId="77777777" w:rsidR="006264C0" w:rsidRDefault="00000000">
    <w:pPr>
      <w:spacing w:after="0" w:line="259" w:lineRule="auto"/>
      <w:ind w:left="106" w:right="0" w:firstLine="0"/>
      <w:jc w:val="left"/>
    </w:pPr>
    <w:proofErr w:type="spellStart"/>
    <w:r>
      <w:rPr>
        <w:b/>
        <w:color w:val="BFBFBF"/>
        <w:sz w:val="32"/>
      </w:rPr>
      <w:t>Mentorrendszer</w:t>
    </w:r>
    <w:proofErr w:type="spellEnd"/>
    <w:r>
      <w:rPr>
        <w:b/>
        <w:color w:val="BFBFBF"/>
        <w:sz w:val="32"/>
      </w:rPr>
      <w:t xml:space="preserve"> </w:t>
    </w:r>
    <w:proofErr w:type="spellStart"/>
    <w:r>
      <w:rPr>
        <w:b/>
        <w:color w:val="BFBFBF"/>
        <w:sz w:val="32"/>
      </w:rPr>
      <w:t>Bizottság</w:t>
    </w:r>
    <w:proofErr w:type="spellEnd"/>
    <w:r>
      <w:rPr>
        <w:b/>
        <w:color w:val="BFBFBF"/>
        <w:sz w:val="32"/>
      </w:rPr>
      <w:t xml:space="preserve"> </w:t>
    </w:r>
    <w:proofErr w:type="spellStart"/>
    <w:r>
      <w:rPr>
        <w:b/>
        <w:color w:val="BFBFBF"/>
        <w:sz w:val="32"/>
      </w:rPr>
      <w:t>Ügyrendje</w:t>
    </w:r>
    <w:proofErr w:type="spellEnd"/>
    <w:r>
      <w:rPr>
        <w:b/>
        <w:color w:val="BFBFBF"/>
        <w:sz w:val="3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58529" w14:textId="13127C54" w:rsidR="006264C0" w:rsidRDefault="003E3817">
    <w:pPr>
      <w:spacing w:after="66" w:line="259" w:lineRule="auto"/>
      <w:ind w:left="67" w:right="0" w:firstLine="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E2C41E3" wp14:editId="2326FF3D">
          <wp:simplePos x="0" y="0"/>
          <wp:positionH relativeFrom="margin">
            <wp:align>right</wp:align>
          </wp:positionH>
          <wp:positionV relativeFrom="paragraph">
            <wp:posOffset>3175</wp:posOffset>
          </wp:positionV>
          <wp:extent cx="1196340" cy="1196340"/>
          <wp:effectExtent l="0" t="0" r="3810" b="3810"/>
          <wp:wrapNone/>
          <wp:docPr id="1131349064" name="Kép 1" descr="A képen Betűtípus, Grafika, kör, embléma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349064" name="Kép 1" descr="A képen Betűtípus, Grafika, kör, embléma látható&#10;&#10;Előfordulhat, hogy az AI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340" cy="1196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b/>
        <w:sz w:val="32"/>
      </w:rPr>
      <w:t xml:space="preserve">Az Eötvös Loránd Tudományegyetem </w:t>
    </w:r>
  </w:p>
  <w:p w14:paraId="4E925B6C" w14:textId="046E7FDD" w:rsidR="006264C0" w:rsidRDefault="00000000" w:rsidP="003E3817">
    <w:pPr>
      <w:tabs>
        <w:tab w:val="left" w:pos="7332"/>
      </w:tabs>
      <w:spacing w:after="64" w:line="259" w:lineRule="auto"/>
      <w:ind w:left="890" w:right="0" w:firstLine="0"/>
      <w:jc w:val="left"/>
    </w:pPr>
    <w:proofErr w:type="spellStart"/>
    <w:r>
      <w:rPr>
        <w:b/>
        <w:sz w:val="32"/>
      </w:rPr>
      <w:t>Természettudományi</w:t>
    </w:r>
    <w:proofErr w:type="spellEnd"/>
    <w:r>
      <w:rPr>
        <w:b/>
        <w:sz w:val="32"/>
      </w:rPr>
      <w:t xml:space="preserve"> Kar </w:t>
    </w:r>
    <w:r w:rsidR="003E3817">
      <w:rPr>
        <w:b/>
        <w:sz w:val="32"/>
      </w:rPr>
      <w:tab/>
    </w:r>
  </w:p>
  <w:p w14:paraId="5FCA1CCB" w14:textId="23F89901" w:rsidR="006264C0" w:rsidRDefault="00000000">
    <w:pPr>
      <w:spacing w:after="225" w:line="259" w:lineRule="auto"/>
      <w:ind w:left="929" w:right="0" w:firstLine="0"/>
      <w:jc w:val="left"/>
    </w:pPr>
    <w:proofErr w:type="spellStart"/>
    <w:r>
      <w:rPr>
        <w:b/>
        <w:sz w:val="32"/>
      </w:rPr>
      <w:t>Hallgatói</w:t>
    </w:r>
    <w:proofErr w:type="spellEnd"/>
    <w:r>
      <w:rPr>
        <w:b/>
        <w:sz w:val="32"/>
      </w:rPr>
      <w:t xml:space="preserve"> Önkormányzat  </w:t>
    </w:r>
  </w:p>
  <w:p w14:paraId="67BF7A6D" w14:textId="1BDF7A22" w:rsidR="006264C0" w:rsidRDefault="00000000">
    <w:pPr>
      <w:spacing w:after="0" w:line="259" w:lineRule="auto"/>
      <w:ind w:left="106" w:right="0" w:firstLine="0"/>
      <w:jc w:val="left"/>
    </w:pPr>
    <w:proofErr w:type="spellStart"/>
    <w:r>
      <w:rPr>
        <w:b/>
        <w:color w:val="BFBFBF"/>
        <w:sz w:val="32"/>
      </w:rPr>
      <w:t>Mentorrendszer</w:t>
    </w:r>
    <w:proofErr w:type="spellEnd"/>
    <w:r>
      <w:rPr>
        <w:b/>
        <w:color w:val="BFBFBF"/>
        <w:sz w:val="32"/>
      </w:rPr>
      <w:t xml:space="preserve"> </w:t>
    </w:r>
    <w:proofErr w:type="spellStart"/>
    <w:r>
      <w:rPr>
        <w:b/>
        <w:color w:val="BFBFBF"/>
        <w:sz w:val="32"/>
      </w:rPr>
      <w:t>Bizottság</w:t>
    </w:r>
    <w:proofErr w:type="spellEnd"/>
    <w:r>
      <w:rPr>
        <w:b/>
        <w:color w:val="BFBFBF"/>
        <w:sz w:val="32"/>
      </w:rPr>
      <w:t xml:space="preserve"> </w:t>
    </w:r>
    <w:proofErr w:type="spellStart"/>
    <w:r w:rsidR="003E3817">
      <w:rPr>
        <w:b/>
        <w:color w:val="BFBFBF"/>
        <w:sz w:val="32"/>
      </w:rPr>
      <w:t>ü</w:t>
    </w:r>
    <w:r>
      <w:rPr>
        <w:b/>
        <w:color w:val="BFBFBF"/>
        <w:sz w:val="32"/>
      </w:rPr>
      <w:t>gyrend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D921F" w14:textId="77777777" w:rsidR="006264C0" w:rsidRDefault="00000000">
    <w:pPr>
      <w:spacing w:after="66" w:line="259" w:lineRule="auto"/>
      <w:ind w:left="67" w:righ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52FF046" wp14:editId="3B2185D8">
          <wp:simplePos x="0" y="0"/>
          <wp:positionH relativeFrom="page">
            <wp:posOffset>4547870</wp:posOffset>
          </wp:positionH>
          <wp:positionV relativeFrom="page">
            <wp:posOffset>524510</wp:posOffset>
          </wp:positionV>
          <wp:extent cx="2708275" cy="800100"/>
          <wp:effectExtent l="0" t="0" r="0" b="0"/>
          <wp:wrapSquare wrapText="bothSides"/>
          <wp:docPr id="1039563532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08275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32"/>
      </w:rPr>
      <w:t xml:space="preserve">Az Eötvös Loránd Tudományegyetem </w:t>
    </w:r>
  </w:p>
  <w:p w14:paraId="5AEB7DA3" w14:textId="77777777" w:rsidR="006264C0" w:rsidRDefault="00000000">
    <w:pPr>
      <w:spacing w:after="64" w:line="259" w:lineRule="auto"/>
      <w:ind w:left="890" w:right="0" w:firstLine="0"/>
      <w:jc w:val="left"/>
    </w:pPr>
    <w:proofErr w:type="spellStart"/>
    <w:r>
      <w:rPr>
        <w:b/>
        <w:sz w:val="32"/>
      </w:rPr>
      <w:t>Természettudományi</w:t>
    </w:r>
    <w:proofErr w:type="spellEnd"/>
    <w:r>
      <w:rPr>
        <w:b/>
        <w:sz w:val="32"/>
      </w:rPr>
      <w:t xml:space="preserve"> Kar </w:t>
    </w:r>
  </w:p>
  <w:p w14:paraId="173FAFE8" w14:textId="77777777" w:rsidR="006264C0" w:rsidRDefault="00000000">
    <w:pPr>
      <w:spacing w:after="225" w:line="259" w:lineRule="auto"/>
      <w:ind w:left="929" w:right="0" w:firstLine="0"/>
      <w:jc w:val="left"/>
    </w:pPr>
    <w:proofErr w:type="spellStart"/>
    <w:r>
      <w:rPr>
        <w:b/>
        <w:sz w:val="32"/>
      </w:rPr>
      <w:t>Hallgatói</w:t>
    </w:r>
    <w:proofErr w:type="spellEnd"/>
    <w:r>
      <w:rPr>
        <w:b/>
        <w:sz w:val="32"/>
      </w:rPr>
      <w:t xml:space="preserve"> Önkormányzat  </w:t>
    </w:r>
  </w:p>
  <w:p w14:paraId="014C1B05" w14:textId="77777777" w:rsidR="006264C0" w:rsidRDefault="00000000">
    <w:pPr>
      <w:spacing w:after="0" w:line="259" w:lineRule="auto"/>
      <w:ind w:left="106" w:right="0" w:firstLine="0"/>
      <w:jc w:val="left"/>
    </w:pPr>
    <w:proofErr w:type="spellStart"/>
    <w:r>
      <w:rPr>
        <w:b/>
        <w:color w:val="BFBFBF"/>
        <w:sz w:val="32"/>
      </w:rPr>
      <w:t>Mentorrendszer</w:t>
    </w:r>
    <w:proofErr w:type="spellEnd"/>
    <w:r>
      <w:rPr>
        <w:b/>
        <w:color w:val="BFBFBF"/>
        <w:sz w:val="32"/>
      </w:rPr>
      <w:t xml:space="preserve"> </w:t>
    </w:r>
    <w:proofErr w:type="spellStart"/>
    <w:r>
      <w:rPr>
        <w:b/>
        <w:color w:val="BFBFBF"/>
        <w:sz w:val="32"/>
      </w:rPr>
      <w:t>Bizottság</w:t>
    </w:r>
    <w:proofErr w:type="spellEnd"/>
    <w:r>
      <w:rPr>
        <w:b/>
        <w:color w:val="BFBFBF"/>
        <w:sz w:val="32"/>
      </w:rPr>
      <w:t xml:space="preserve"> </w:t>
    </w:r>
    <w:proofErr w:type="spellStart"/>
    <w:r>
      <w:rPr>
        <w:b/>
        <w:color w:val="BFBFBF"/>
        <w:sz w:val="32"/>
      </w:rPr>
      <w:t>Ügyrendje</w:t>
    </w:r>
    <w:proofErr w:type="spellEnd"/>
    <w:r>
      <w:rPr>
        <w:b/>
        <w:color w:val="BFBFBF"/>
        <w:sz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D4C6B"/>
    <w:multiLevelType w:val="hybridMultilevel"/>
    <w:tmpl w:val="B6928D76"/>
    <w:lvl w:ilvl="0" w:tplc="6CE4F030">
      <w:start w:val="1"/>
      <w:numFmt w:val="decimal"/>
      <w:lvlText w:val="%1)"/>
      <w:lvlJc w:val="left"/>
      <w:pPr>
        <w:ind w:left="6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7AE936">
      <w:start w:val="1"/>
      <w:numFmt w:val="lowerLetter"/>
      <w:lvlText w:val="%2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14191C">
      <w:start w:val="1"/>
      <w:numFmt w:val="lowerRoman"/>
      <w:lvlText w:val="%3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B80CC2">
      <w:start w:val="1"/>
      <w:numFmt w:val="decimal"/>
      <w:lvlText w:val="%4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FE40C8">
      <w:start w:val="1"/>
      <w:numFmt w:val="lowerLetter"/>
      <w:lvlText w:val="%5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16C13E">
      <w:start w:val="1"/>
      <w:numFmt w:val="lowerRoman"/>
      <w:lvlText w:val="%6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B682E0">
      <w:start w:val="1"/>
      <w:numFmt w:val="decimal"/>
      <w:lvlText w:val="%7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5219E4">
      <w:start w:val="1"/>
      <w:numFmt w:val="lowerLetter"/>
      <w:lvlText w:val="%8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34AC60">
      <w:start w:val="1"/>
      <w:numFmt w:val="lowerRoman"/>
      <w:lvlText w:val="%9"/>
      <w:lvlJc w:val="left"/>
      <w:pPr>
        <w:ind w:left="64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2B6EA1"/>
    <w:multiLevelType w:val="hybridMultilevel"/>
    <w:tmpl w:val="BCF480AA"/>
    <w:lvl w:ilvl="0" w:tplc="9C726424">
      <w:start w:val="1"/>
      <w:numFmt w:val="decimal"/>
      <w:lvlText w:val="%1)"/>
      <w:lvlJc w:val="left"/>
      <w:pPr>
        <w:ind w:left="6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1C9D00">
      <w:start w:val="1"/>
      <w:numFmt w:val="lowerLetter"/>
      <w:lvlText w:val="%2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520856">
      <w:start w:val="1"/>
      <w:numFmt w:val="lowerRoman"/>
      <w:lvlText w:val="%3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36D444">
      <w:start w:val="1"/>
      <w:numFmt w:val="decimal"/>
      <w:lvlText w:val="%4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9C8592">
      <w:start w:val="1"/>
      <w:numFmt w:val="lowerLetter"/>
      <w:lvlText w:val="%5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0280B8">
      <w:start w:val="1"/>
      <w:numFmt w:val="lowerRoman"/>
      <w:lvlText w:val="%6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9A9D2E">
      <w:start w:val="1"/>
      <w:numFmt w:val="decimal"/>
      <w:lvlText w:val="%7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C00EE8">
      <w:start w:val="1"/>
      <w:numFmt w:val="lowerLetter"/>
      <w:lvlText w:val="%8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92E5FA">
      <w:start w:val="1"/>
      <w:numFmt w:val="lowerRoman"/>
      <w:lvlText w:val="%9"/>
      <w:lvlJc w:val="left"/>
      <w:pPr>
        <w:ind w:left="64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0075D5"/>
    <w:multiLevelType w:val="hybridMultilevel"/>
    <w:tmpl w:val="70109428"/>
    <w:lvl w:ilvl="0" w:tplc="2AD44CD8">
      <w:start w:val="1"/>
      <w:numFmt w:val="decimal"/>
      <w:lvlText w:val="%1)"/>
      <w:lvlJc w:val="left"/>
      <w:pPr>
        <w:ind w:left="6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8264C8">
      <w:start w:val="1"/>
      <w:numFmt w:val="lowerLetter"/>
      <w:lvlText w:val="%2)"/>
      <w:lvlJc w:val="left"/>
      <w:pPr>
        <w:ind w:left="10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8E7960">
      <w:start w:val="1"/>
      <w:numFmt w:val="lowerRoman"/>
      <w:lvlText w:val="%3"/>
      <w:lvlJc w:val="left"/>
      <w:pPr>
        <w:ind w:left="17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D879C0">
      <w:start w:val="1"/>
      <w:numFmt w:val="decimal"/>
      <w:lvlText w:val="%4"/>
      <w:lvlJc w:val="left"/>
      <w:pPr>
        <w:ind w:left="24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40E2C8">
      <w:start w:val="1"/>
      <w:numFmt w:val="lowerLetter"/>
      <w:lvlText w:val="%5"/>
      <w:lvlJc w:val="left"/>
      <w:pPr>
        <w:ind w:left="31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ACAF34">
      <w:start w:val="1"/>
      <w:numFmt w:val="lowerRoman"/>
      <w:lvlText w:val="%6"/>
      <w:lvlJc w:val="left"/>
      <w:pPr>
        <w:ind w:left="38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F0FAAA">
      <w:start w:val="1"/>
      <w:numFmt w:val="decimal"/>
      <w:lvlText w:val="%7"/>
      <w:lvlJc w:val="left"/>
      <w:pPr>
        <w:ind w:left="46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E06588">
      <w:start w:val="1"/>
      <w:numFmt w:val="lowerLetter"/>
      <w:lvlText w:val="%8"/>
      <w:lvlJc w:val="left"/>
      <w:pPr>
        <w:ind w:left="53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9E04B8">
      <w:start w:val="1"/>
      <w:numFmt w:val="lowerRoman"/>
      <w:lvlText w:val="%9"/>
      <w:lvlJc w:val="left"/>
      <w:pPr>
        <w:ind w:left="60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434714"/>
    <w:multiLevelType w:val="hybridMultilevel"/>
    <w:tmpl w:val="301609E8"/>
    <w:lvl w:ilvl="0" w:tplc="69BA707E">
      <w:start w:val="1"/>
      <w:numFmt w:val="decimal"/>
      <w:lvlText w:val="%1)"/>
      <w:lvlJc w:val="left"/>
      <w:pPr>
        <w:ind w:left="6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CED624">
      <w:start w:val="1"/>
      <w:numFmt w:val="lowerLetter"/>
      <w:lvlText w:val="%2)"/>
      <w:lvlJc w:val="left"/>
      <w:pPr>
        <w:ind w:left="10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B0D8FA">
      <w:start w:val="1"/>
      <w:numFmt w:val="lowerRoman"/>
      <w:lvlText w:val="%3"/>
      <w:lvlJc w:val="left"/>
      <w:pPr>
        <w:ind w:left="17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2CB8CA">
      <w:start w:val="1"/>
      <w:numFmt w:val="decimal"/>
      <w:lvlText w:val="%4"/>
      <w:lvlJc w:val="left"/>
      <w:pPr>
        <w:ind w:left="24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58691E">
      <w:start w:val="1"/>
      <w:numFmt w:val="lowerLetter"/>
      <w:lvlText w:val="%5"/>
      <w:lvlJc w:val="left"/>
      <w:pPr>
        <w:ind w:left="31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B4E8D6">
      <w:start w:val="1"/>
      <w:numFmt w:val="lowerRoman"/>
      <w:lvlText w:val="%6"/>
      <w:lvlJc w:val="left"/>
      <w:pPr>
        <w:ind w:left="38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CAB0FE">
      <w:start w:val="1"/>
      <w:numFmt w:val="decimal"/>
      <w:lvlText w:val="%7"/>
      <w:lvlJc w:val="left"/>
      <w:pPr>
        <w:ind w:left="46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B642B2">
      <w:start w:val="1"/>
      <w:numFmt w:val="lowerLetter"/>
      <w:lvlText w:val="%8"/>
      <w:lvlJc w:val="left"/>
      <w:pPr>
        <w:ind w:left="53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388ECA">
      <w:start w:val="1"/>
      <w:numFmt w:val="lowerRoman"/>
      <w:lvlText w:val="%9"/>
      <w:lvlJc w:val="left"/>
      <w:pPr>
        <w:ind w:left="60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E37625"/>
    <w:multiLevelType w:val="hybridMultilevel"/>
    <w:tmpl w:val="72FCD060"/>
    <w:lvl w:ilvl="0" w:tplc="AE44E4BA">
      <w:start w:val="1"/>
      <w:numFmt w:val="decimal"/>
      <w:lvlText w:val="%1)"/>
      <w:lvlJc w:val="left"/>
      <w:pPr>
        <w:ind w:left="6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22ABE8">
      <w:start w:val="1"/>
      <w:numFmt w:val="lowerLetter"/>
      <w:lvlText w:val="%2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22A9CA">
      <w:start w:val="1"/>
      <w:numFmt w:val="lowerRoman"/>
      <w:lvlText w:val="%3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C21B3A">
      <w:start w:val="1"/>
      <w:numFmt w:val="decimal"/>
      <w:lvlText w:val="%4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5E52E2">
      <w:start w:val="1"/>
      <w:numFmt w:val="lowerLetter"/>
      <w:lvlText w:val="%5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26C0B4">
      <w:start w:val="1"/>
      <w:numFmt w:val="lowerRoman"/>
      <w:lvlText w:val="%6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0A23FA">
      <w:start w:val="1"/>
      <w:numFmt w:val="decimal"/>
      <w:lvlText w:val="%7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42B612">
      <w:start w:val="1"/>
      <w:numFmt w:val="lowerLetter"/>
      <w:lvlText w:val="%8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A474D2">
      <w:start w:val="1"/>
      <w:numFmt w:val="lowerRoman"/>
      <w:lvlText w:val="%9"/>
      <w:lvlJc w:val="left"/>
      <w:pPr>
        <w:ind w:left="64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9D165E3"/>
    <w:multiLevelType w:val="hybridMultilevel"/>
    <w:tmpl w:val="0BF62FCE"/>
    <w:lvl w:ilvl="0" w:tplc="7EA02072">
      <w:start w:val="1"/>
      <w:numFmt w:val="lowerLetter"/>
      <w:lvlText w:val="%1)"/>
      <w:lvlJc w:val="left"/>
      <w:pPr>
        <w:ind w:left="10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EC0A76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C4E4F2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C63458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4CADBE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6ECA34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687C2A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04BA36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7A3D62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2381318"/>
    <w:multiLevelType w:val="hybridMultilevel"/>
    <w:tmpl w:val="7EF26D0E"/>
    <w:lvl w:ilvl="0" w:tplc="19E0F032">
      <w:start w:val="5"/>
      <w:numFmt w:val="decimal"/>
      <w:lvlText w:val="%1)"/>
      <w:lvlJc w:val="left"/>
      <w:pPr>
        <w:ind w:left="6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CE6BB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CE93F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08BA9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4A994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5ED2A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EAB6E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BC350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BCFFA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3816285"/>
    <w:multiLevelType w:val="hybridMultilevel"/>
    <w:tmpl w:val="BC6C0BDC"/>
    <w:lvl w:ilvl="0" w:tplc="3B104962">
      <w:start w:val="1"/>
      <w:numFmt w:val="decimal"/>
      <w:lvlText w:val="%1)"/>
      <w:lvlJc w:val="left"/>
      <w:pPr>
        <w:ind w:left="6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16399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722AF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CADBD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7A37B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B4866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EC259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7A42B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CC197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3984DBE"/>
    <w:multiLevelType w:val="hybridMultilevel"/>
    <w:tmpl w:val="8C0C2F9E"/>
    <w:lvl w:ilvl="0" w:tplc="43544004">
      <w:start w:val="1"/>
      <w:numFmt w:val="lowerLetter"/>
      <w:lvlText w:val="%1)"/>
      <w:lvlJc w:val="left"/>
      <w:pPr>
        <w:ind w:left="9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DA77A0">
      <w:start w:val="1"/>
      <w:numFmt w:val="lowerLetter"/>
      <w:lvlText w:val="%2"/>
      <w:lvlJc w:val="left"/>
      <w:pPr>
        <w:ind w:left="16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E2AB50">
      <w:start w:val="1"/>
      <w:numFmt w:val="lowerRoman"/>
      <w:lvlText w:val="%3"/>
      <w:lvlJc w:val="left"/>
      <w:pPr>
        <w:ind w:left="23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B647B2">
      <w:start w:val="1"/>
      <w:numFmt w:val="decimal"/>
      <w:lvlText w:val="%4"/>
      <w:lvlJc w:val="left"/>
      <w:pPr>
        <w:ind w:left="30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729380">
      <w:start w:val="1"/>
      <w:numFmt w:val="lowerLetter"/>
      <w:lvlText w:val="%5"/>
      <w:lvlJc w:val="left"/>
      <w:pPr>
        <w:ind w:left="38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1A0926">
      <w:start w:val="1"/>
      <w:numFmt w:val="lowerRoman"/>
      <w:lvlText w:val="%6"/>
      <w:lvlJc w:val="left"/>
      <w:pPr>
        <w:ind w:left="45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FCCED0">
      <w:start w:val="1"/>
      <w:numFmt w:val="decimal"/>
      <w:lvlText w:val="%7"/>
      <w:lvlJc w:val="left"/>
      <w:pPr>
        <w:ind w:left="52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08C20">
      <w:start w:val="1"/>
      <w:numFmt w:val="lowerLetter"/>
      <w:lvlText w:val="%8"/>
      <w:lvlJc w:val="left"/>
      <w:pPr>
        <w:ind w:left="59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72A57E">
      <w:start w:val="1"/>
      <w:numFmt w:val="lowerRoman"/>
      <w:lvlText w:val="%9"/>
      <w:lvlJc w:val="left"/>
      <w:pPr>
        <w:ind w:left="66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58824492">
    <w:abstractNumId w:val="8"/>
  </w:num>
  <w:num w:numId="2" w16cid:durableId="696659273">
    <w:abstractNumId w:val="2"/>
  </w:num>
  <w:num w:numId="3" w16cid:durableId="642346289">
    <w:abstractNumId w:val="5"/>
  </w:num>
  <w:num w:numId="4" w16cid:durableId="794522774">
    <w:abstractNumId w:val="6"/>
  </w:num>
  <w:num w:numId="5" w16cid:durableId="1952055675">
    <w:abstractNumId w:val="7"/>
  </w:num>
  <w:num w:numId="6" w16cid:durableId="828407557">
    <w:abstractNumId w:val="3"/>
  </w:num>
  <w:num w:numId="7" w16cid:durableId="705176022">
    <w:abstractNumId w:val="0"/>
  </w:num>
  <w:num w:numId="8" w16cid:durableId="570963248">
    <w:abstractNumId w:val="1"/>
  </w:num>
  <w:num w:numId="9" w16cid:durableId="11383034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C0"/>
    <w:rsid w:val="00062E78"/>
    <w:rsid w:val="00357CE4"/>
    <w:rsid w:val="003E3817"/>
    <w:rsid w:val="006264C0"/>
    <w:rsid w:val="00A1609E"/>
    <w:rsid w:val="00A251BD"/>
    <w:rsid w:val="00B77460"/>
    <w:rsid w:val="00E36F22"/>
    <w:rsid w:val="00FF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6D721"/>
  <w15:docId w15:val="{FEA50AC2-617C-40DB-A581-02FA987B1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55" w:line="265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spacing w:after="290" w:line="259" w:lineRule="auto"/>
      <w:ind w:left="69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color w:val="000000"/>
      <w:sz w:val="24"/>
    </w:rPr>
  </w:style>
  <w:style w:type="paragraph" w:styleId="Listaszerbekezds">
    <w:name w:val="List Paragraph"/>
    <w:basedOn w:val="Norml"/>
    <w:uiPriority w:val="34"/>
    <w:qFormat/>
    <w:rsid w:val="00FF7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842</Words>
  <Characters>4806</Characters>
  <Application>Microsoft Office Word</Application>
  <DocSecurity>0</DocSecurity>
  <Lines>40</Lines>
  <Paragraphs>11</Paragraphs>
  <ScaleCrop>false</ScaleCrop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Saly Eszter</dc:creator>
  <cp:keywords/>
  <cp:lastModifiedBy>Troják Arnold Szebasztián</cp:lastModifiedBy>
  <cp:revision>2</cp:revision>
  <dcterms:created xsi:type="dcterms:W3CDTF">2025-09-30T09:48:00Z</dcterms:created>
  <dcterms:modified xsi:type="dcterms:W3CDTF">2025-09-30T09:48:00Z</dcterms:modified>
</cp:coreProperties>
</file>