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2523" w:rsidRPr="00BA7B41" w:rsidRDefault="00932523">
      <w:pPr>
        <w:jc w:val="both"/>
        <w:rPr>
          <w:szCs w:val="24"/>
        </w:rPr>
      </w:pPr>
    </w:p>
    <w:p w:rsidR="00932523" w:rsidRPr="00BA7B41" w:rsidRDefault="007848E5" w:rsidP="007848E5">
      <w:pPr>
        <w:jc w:val="center"/>
        <w:rPr>
          <w:b/>
          <w:szCs w:val="24"/>
        </w:rPr>
      </w:pPr>
      <w:r w:rsidRPr="00BA7B41">
        <w:rPr>
          <w:b/>
          <w:szCs w:val="24"/>
        </w:rPr>
        <w:t xml:space="preserve">BESZÁMOLÓ </w:t>
      </w:r>
      <w:r w:rsidR="00932523" w:rsidRPr="00BA7B41">
        <w:rPr>
          <w:b/>
          <w:szCs w:val="24"/>
        </w:rPr>
        <w:t>A</w:t>
      </w:r>
      <w:r w:rsidRPr="00BA7B41">
        <w:rPr>
          <w:b/>
          <w:szCs w:val="24"/>
        </w:rPr>
        <w:t>Z</w:t>
      </w:r>
      <w:r w:rsidR="00932523" w:rsidRPr="00BA7B41">
        <w:rPr>
          <w:b/>
          <w:szCs w:val="24"/>
        </w:rPr>
        <w:t xml:space="preserve"> ELTE TTK HÖK</w:t>
      </w:r>
    </w:p>
    <w:p w:rsidR="00932523" w:rsidRPr="00BA7B41" w:rsidRDefault="00433871">
      <w:pPr>
        <w:jc w:val="center"/>
        <w:rPr>
          <w:szCs w:val="24"/>
        </w:rPr>
      </w:pPr>
      <w:r>
        <w:rPr>
          <w:b/>
          <w:szCs w:val="24"/>
        </w:rPr>
        <w:t>2015</w:t>
      </w:r>
      <w:r w:rsidR="00932523" w:rsidRPr="00BA7B41">
        <w:rPr>
          <w:b/>
          <w:szCs w:val="24"/>
        </w:rPr>
        <w:t>. évi költségvetéséről</w:t>
      </w:r>
    </w:p>
    <w:p w:rsidR="00932523" w:rsidRPr="00BA7B41" w:rsidRDefault="00932523">
      <w:pPr>
        <w:jc w:val="both"/>
        <w:rPr>
          <w:szCs w:val="24"/>
        </w:rPr>
      </w:pPr>
    </w:p>
    <w:p w:rsidR="00932523" w:rsidRPr="00BA7B41" w:rsidRDefault="00932523">
      <w:pPr>
        <w:jc w:val="both"/>
        <w:rPr>
          <w:szCs w:val="24"/>
        </w:rPr>
      </w:pPr>
    </w:p>
    <w:p w:rsidR="00433871" w:rsidRDefault="00433871" w:rsidP="0051096A">
      <w:pPr>
        <w:jc w:val="both"/>
        <w:rPr>
          <w:szCs w:val="24"/>
        </w:rPr>
      </w:pPr>
      <w:r>
        <w:rPr>
          <w:szCs w:val="24"/>
        </w:rPr>
        <w:t>Költségvetés rövid ismertetése</w:t>
      </w:r>
    </w:p>
    <w:p w:rsidR="00433871" w:rsidRDefault="00433871">
      <w:pPr>
        <w:ind w:firstLine="180"/>
        <w:jc w:val="both"/>
        <w:rPr>
          <w:szCs w:val="24"/>
        </w:rPr>
      </w:pPr>
    </w:p>
    <w:p w:rsidR="00932523" w:rsidRPr="00BA7B41" w:rsidRDefault="00932523" w:rsidP="00433871">
      <w:pPr>
        <w:jc w:val="both"/>
        <w:rPr>
          <w:szCs w:val="24"/>
        </w:rPr>
      </w:pPr>
      <w:r w:rsidRPr="00BA7B41">
        <w:rPr>
          <w:szCs w:val="24"/>
        </w:rPr>
        <w:t>Az E</w:t>
      </w:r>
      <w:r w:rsidR="00433871">
        <w:rPr>
          <w:szCs w:val="24"/>
        </w:rPr>
        <w:t xml:space="preserve">LTE </w:t>
      </w:r>
      <w:r w:rsidRPr="00BA7B41">
        <w:rPr>
          <w:szCs w:val="24"/>
        </w:rPr>
        <w:t>HÖK</w:t>
      </w:r>
      <w:r w:rsidR="00433871">
        <w:rPr>
          <w:szCs w:val="24"/>
        </w:rPr>
        <w:t xml:space="preserve"> </w:t>
      </w:r>
      <w:r w:rsidR="0051096A">
        <w:rPr>
          <w:szCs w:val="24"/>
        </w:rPr>
        <w:t>Forrásallokációs modellje alapján 13 228 605 Ft működési keret állt rendelkezésre. Emellett a 2014. évi maradvány 2 323 654 Ft-tal növelte a rendelkezésre álló összeget. Az Önkormányzat összességében 15 552 259 Ft-tal gazdálkodott a 2015.évben.</w:t>
      </w:r>
    </w:p>
    <w:p w:rsidR="00932523" w:rsidRPr="00BA7B41" w:rsidRDefault="00932523">
      <w:pPr>
        <w:jc w:val="both"/>
        <w:rPr>
          <w:szCs w:val="24"/>
        </w:rPr>
      </w:pPr>
    </w:p>
    <w:p w:rsidR="00932523" w:rsidRPr="00BA7B41" w:rsidRDefault="00932523">
      <w:pPr>
        <w:jc w:val="both"/>
        <w:rPr>
          <w:szCs w:val="24"/>
        </w:rPr>
      </w:pPr>
      <w:r w:rsidRPr="00BA7B41">
        <w:rPr>
          <w:b/>
          <w:szCs w:val="24"/>
          <w:u w:val="single"/>
        </w:rPr>
        <w:t>Költségtípusok szerinti lebontás:</w:t>
      </w:r>
    </w:p>
    <w:p w:rsidR="00932523" w:rsidRPr="00BA7B41" w:rsidRDefault="00932523">
      <w:pPr>
        <w:jc w:val="both"/>
        <w:rPr>
          <w:szCs w:val="24"/>
        </w:rPr>
      </w:pPr>
    </w:p>
    <w:p w:rsidR="00BA3670" w:rsidRPr="00A1177C" w:rsidRDefault="00BA3670" w:rsidP="00BA3670">
      <w:pPr>
        <w:rPr>
          <w:b/>
          <w:szCs w:val="24"/>
          <w:u w:val="single"/>
        </w:rPr>
      </w:pPr>
      <w:r w:rsidRPr="00A1177C">
        <w:rPr>
          <w:b/>
          <w:szCs w:val="24"/>
          <w:u w:val="single"/>
        </w:rPr>
        <w:t>Költségvetési sor</w:t>
      </w:r>
      <w:r w:rsidRPr="00A1177C">
        <w:rPr>
          <w:b/>
          <w:szCs w:val="24"/>
          <w:u w:val="single"/>
        </w:rPr>
        <w:tab/>
      </w:r>
      <w:r w:rsidRPr="00A1177C">
        <w:rPr>
          <w:b/>
          <w:szCs w:val="24"/>
          <w:u w:val="single"/>
        </w:rPr>
        <w:tab/>
      </w:r>
      <w:r w:rsidRPr="00A1177C">
        <w:rPr>
          <w:b/>
          <w:szCs w:val="24"/>
          <w:u w:val="single"/>
        </w:rPr>
        <w:tab/>
      </w:r>
      <w:r w:rsidRPr="00A1177C">
        <w:rPr>
          <w:b/>
          <w:szCs w:val="24"/>
          <w:u w:val="single"/>
        </w:rPr>
        <w:tab/>
      </w:r>
      <w:r w:rsidRPr="00A1177C">
        <w:rPr>
          <w:b/>
          <w:szCs w:val="24"/>
          <w:u w:val="single"/>
        </w:rPr>
        <w:tab/>
      </w:r>
      <w:r w:rsidRPr="00A1177C">
        <w:rPr>
          <w:b/>
          <w:szCs w:val="24"/>
          <w:u w:val="single"/>
        </w:rPr>
        <w:tab/>
        <w:t>Tervezet (Ft</w:t>
      </w:r>
      <w:proofErr w:type="gramStart"/>
      <w:r w:rsidRPr="00A1177C">
        <w:rPr>
          <w:b/>
          <w:szCs w:val="24"/>
          <w:u w:val="single"/>
        </w:rPr>
        <w:t>)</w:t>
      </w:r>
      <w:r w:rsidRPr="00A1177C">
        <w:rPr>
          <w:b/>
          <w:szCs w:val="24"/>
          <w:u w:val="single"/>
        </w:rPr>
        <w:tab/>
      </w:r>
      <w:r w:rsidR="00A1177C">
        <w:rPr>
          <w:b/>
          <w:szCs w:val="24"/>
          <w:u w:val="single"/>
        </w:rPr>
        <w:t xml:space="preserve">      </w:t>
      </w:r>
      <w:r w:rsidRPr="00A1177C">
        <w:rPr>
          <w:b/>
          <w:szCs w:val="24"/>
          <w:u w:val="single"/>
        </w:rPr>
        <w:t>Felhasznált</w:t>
      </w:r>
      <w:proofErr w:type="gramEnd"/>
      <w:r w:rsidRPr="00A1177C">
        <w:rPr>
          <w:b/>
          <w:szCs w:val="24"/>
          <w:u w:val="single"/>
        </w:rPr>
        <w:t xml:space="preserve"> (Ft)</w:t>
      </w:r>
    </w:p>
    <w:p w:rsidR="00BA3670" w:rsidRDefault="00BA3670" w:rsidP="00A1177C">
      <w:pPr>
        <w:spacing w:before="120" w:after="120"/>
        <w:rPr>
          <w:szCs w:val="24"/>
        </w:rPr>
      </w:pPr>
      <w:proofErr w:type="gramStart"/>
      <w:r w:rsidRPr="00A1177C">
        <w:rPr>
          <w:b/>
          <w:szCs w:val="24"/>
        </w:rPr>
        <w:t>Leltárfelelős</w:t>
      </w:r>
      <w:r w:rsidRPr="00A1177C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100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757806">
        <w:rPr>
          <w:szCs w:val="24"/>
        </w:rPr>
        <w:t xml:space="preserve">  </w:t>
      </w:r>
      <w:r>
        <w:rPr>
          <w:szCs w:val="24"/>
        </w:rPr>
        <w:t xml:space="preserve">50 000 </w:t>
      </w:r>
    </w:p>
    <w:p w:rsidR="00BA3670" w:rsidRDefault="00BA3670" w:rsidP="00A1177C">
      <w:pPr>
        <w:rPr>
          <w:szCs w:val="24"/>
        </w:rPr>
      </w:pPr>
      <w:r w:rsidRPr="00A1177C">
        <w:rPr>
          <w:b/>
          <w:szCs w:val="24"/>
        </w:rPr>
        <w:t>Gólyatáborok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4 704 </w:t>
      </w:r>
      <w:proofErr w:type="gramStart"/>
      <w:r>
        <w:rPr>
          <w:szCs w:val="24"/>
        </w:rPr>
        <w:t xml:space="preserve">528 </w:t>
      </w:r>
      <w:r>
        <w:rPr>
          <w:szCs w:val="24"/>
        </w:rPr>
        <w:tab/>
      </w:r>
      <w:r w:rsidR="00C80AB3">
        <w:rPr>
          <w:szCs w:val="24"/>
        </w:rPr>
        <w:t xml:space="preserve">           11</w:t>
      </w:r>
      <w:proofErr w:type="gramEnd"/>
      <w:r w:rsidR="00C80AB3">
        <w:rPr>
          <w:szCs w:val="24"/>
        </w:rPr>
        <w:t> 914 756</w:t>
      </w:r>
    </w:p>
    <w:p w:rsidR="00BA3670" w:rsidRPr="00A1177C" w:rsidRDefault="00BA3670" w:rsidP="00A1177C">
      <w:pPr>
        <w:spacing w:before="120"/>
        <w:rPr>
          <w:b/>
          <w:szCs w:val="24"/>
        </w:rPr>
      </w:pPr>
      <w:r w:rsidRPr="00A1177C">
        <w:rPr>
          <w:b/>
          <w:szCs w:val="24"/>
        </w:rPr>
        <w:t>Rendezvények</w:t>
      </w:r>
      <w:r w:rsidRPr="00A1177C">
        <w:rPr>
          <w:b/>
          <w:szCs w:val="24"/>
        </w:rPr>
        <w:tab/>
      </w:r>
    </w:p>
    <w:p w:rsidR="00BA3670" w:rsidRDefault="00BA3670" w:rsidP="00A1177C">
      <w:pPr>
        <w:ind w:firstLine="284"/>
        <w:rPr>
          <w:szCs w:val="24"/>
        </w:rPr>
      </w:pPr>
      <w:r>
        <w:rPr>
          <w:szCs w:val="24"/>
        </w:rPr>
        <w:t>Lágymányosi Eötvös Napok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2 400</w:t>
      </w:r>
      <w:r w:rsidR="00757806">
        <w:rPr>
          <w:szCs w:val="24"/>
        </w:rPr>
        <w:t> </w:t>
      </w:r>
      <w:r>
        <w:rPr>
          <w:szCs w:val="24"/>
        </w:rPr>
        <w:t>000</w:t>
      </w:r>
      <w:r>
        <w:rPr>
          <w:szCs w:val="24"/>
        </w:rPr>
        <w:tab/>
      </w:r>
      <w:r w:rsidR="00757806">
        <w:rPr>
          <w:szCs w:val="24"/>
        </w:rPr>
        <w:tab/>
        <w:t xml:space="preserve"> </w:t>
      </w:r>
      <w:r>
        <w:rPr>
          <w:szCs w:val="24"/>
        </w:rPr>
        <w:t>2 100 000</w:t>
      </w:r>
    </w:p>
    <w:p w:rsidR="00BA3670" w:rsidRDefault="00BA3670" w:rsidP="00757806">
      <w:pPr>
        <w:ind w:firstLine="284"/>
        <w:rPr>
          <w:szCs w:val="24"/>
        </w:rPr>
      </w:pPr>
      <w:r>
        <w:rPr>
          <w:szCs w:val="24"/>
        </w:rPr>
        <w:t>Gólyabál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3 000 000</w:t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</w:t>
      </w:r>
      <w:r>
        <w:rPr>
          <w:szCs w:val="24"/>
        </w:rPr>
        <w:t>2 000 000</w:t>
      </w:r>
    </w:p>
    <w:p w:rsidR="00BA3670" w:rsidRDefault="00BA3670" w:rsidP="00A1177C">
      <w:pPr>
        <w:ind w:firstLine="284"/>
        <w:rPr>
          <w:szCs w:val="24"/>
        </w:rPr>
      </w:pPr>
      <w:r>
        <w:rPr>
          <w:szCs w:val="24"/>
        </w:rPr>
        <w:t xml:space="preserve">Tudományos </w:t>
      </w:r>
      <w:proofErr w:type="gramStart"/>
      <w:r>
        <w:rPr>
          <w:szCs w:val="24"/>
        </w:rPr>
        <w:t>rendezvények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400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</w:r>
      <w:r w:rsidR="00C869DF">
        <w:rPr>
          <w:szCs w:val="24"/>
        </w:rPr>
        <w:t xml:space="preserve">      92 743</w:t>
      </w:r>
    </w:p>
    <w:p w:rsidR="00BA3670" w:rsidRPr="00757806" w:rsidRDefault="00A1177C" w:rsidP="00A1177C">
      <w:pPr>
        <w:spacing w:before="120"/>
        <w:rPr>
          <w:b/>
          <w:szCs w:val="24"/>
        </w:rPr>
      </w:pPr>
      <w:r w:rsidRPr="00757806">
        <w:rPr>
          <w:b/>
          <w:szCs w:val="24"/>
        </w:rPr>
        <w:t>Irodafenntartás</w:t>
      </w:r>
    </w:p>
    <w:p w:rsidR="00A1177C" w:rsidRDefault="00A1177C" w:rsidP="00757806">
      <w:pPr>
        <w:ind w:firstLine="284"/>
        <w:rPr>
          <w:szCs w:val="24"/>
        </w:rPr>
      </w:pPr>
      <w:proofErr w:type="gramStart"/>
      <w:r>
        <w:rPr>
          <w:szCs w:val="24"/>
        </w:rPr>
        <w:t>Telefonköltség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60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     53 764</w:t>
      </w:r>
    </w:p>
    <w:p w:rsidR="00A1177C" w:rsidRDefault="00A1177C" w:rsidP="00A1177C">
      <w:pPr>
        <w:ind w:firstLine="284"/>
        <w:rPr>
          <w:szCs w:val="24"/>
        </w:rPr>
      </w:pPr>
      <w:proofErr w:type="gramStart"/>
      <w:r>
        <w:rPr>
          <w:szCs w:val="24"/>
        </w:rPr>
        <w:t>Irodaszer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170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   154 468</w:t>
      </w:r>
    </w:p>
    <w:p w:rsidR="00932523" w:rsidRDefault="00A1177C" w:rsidP="00757806">
      <w:pPr>
        <w:ind w:firstLine="284"/>
        <w:rPr>
          <w:szCs w:val="24"/>
        </w:rPr>
      </w:pPr>
      <w:r>
        <w:rPr>
          <w:szCs w:val="24"/>
        </w:rPr>
        <w:t xml:space="preserve">Eszközfejlesztés, </w:t>
      </w:r>
      <w:proofErr w:type="gramStart"/>
      <w:r>
        <w:rPr>
          <w:szCs w:val="24"/>
        </w:rPr>
        <w:t>irodabútor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410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</w:t>
      </w:r>
      <w:r>
        <w:rPr>
          <w:szCs w:val="24"/>
        </w:rPr>
        <w:t xml:space="preserve">  </w:t>
      </w:r>
      <w:r w:rsidR="00C80AB3">
        <w:rPr>
          <w:szCs w:val="24"/>
        </w:rPr>
        <w:t>-</w:t>
      </w:r>
    </w:p>
    <w:p w:rsidR="00A1177C" w:rsidRPr="00757806" w:rsidRDefault="00A1177C" w:rsidP="00A1177C">
      <w:pPr>
        <w:spacing w:before="120"/>
        <w:rPr>
          <w:b/>
          <w:szCs w:val="24"/>
        </w:rPr>
      </w:pPr>
      <w:r w:rsidRPr="00757806">
        <w:rPr>
          <w:b/>
          <w:szCs w:val="24"/>
        </w:rPr>
        <w:t>Képzések</w:t>
      </w:r>
    </w:p>
    <w:p w:rsidR="00A1177C" w:rsidRDefault="00A1177C" w:rsidP="00A1177C">
      <w:pPr>
        <w:ind w:firstLine="284"/>
        <w:rPr>
          <w:szCs w:val="24"/>
        </w:rPr>
      </w:pPr>
      <w:proofErr w:type="spellStart"/>
      <w:r>
        <w:rPr>
          <w:szCs w:val="24"/>
        </w:rPr>
        <w:t>Mentorhétvége</w:t>
      </w:r>
      <w:proofErr w:type="gramStart"/>
      <w:r>
        <w:rPr>
          <w:szCs w:val="24"/>
        </w:rPr>
        <w:t>,Meniortábor</w:t>
      </w:r>
      <w:proofErr w:type="spellEnd"/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757 731</w:t>
      </w:r>
      <w:r>
        <w:rPr>
          <w:szCs w:val="24"/>
        </w:rPr>
        <w:tab/>
      </w:r>
      <w:r>
        <w:rPr>
          <w:szCs w:val="24"/>
        </w:rPr>
        <w:tab/>
      </w:r>
      <w:r w:rsidR="00C80AB3">
        <w:rPr>
          <w:szCs w:val="24"/>
        </w:rPr>
        <w:t xml:space="preserve">    713 622</w:t>
      </w:r>
    </w:p>
    <w:p w:rsidR="00A1177C" w:rsidRDefault="00A1177C" w:rsidP="00A1177C">
      <w:pPr>
        <w:ind w:firstLine="284"/>
        <w:rPr>
          <w:szCs w:val="24"/>
        </w:rPr>
      </w:pPr>
      <w:r>
        <w:rPr>
          <w:szCs w:val="24"/>
        </w:rPr>
        <w:t xml:space="preserve">Önképző és bevonó </w:t>
      </w:r>
      <w:proofErr w:type="gramStart"/>
      <w:r>
        <w:rPr>
          <w:szCs w:val="24"/>
        </w:rPr>
        <w:t>hétvége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240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  </w:t>
      </w:r>
      <w:r w:rsidR="00C80AB3">
        <w:rPr>
          <w:szCs w:val="24"/>
        </w:rPr>
        <w:t>-</w:t>
      </w:r>
    </w:p>
    <w:p w:rsidR="00A1177C" w:rsidRDefault="00A1177C" w:rsidP="00A1177C">
      <w:pPr>
        <w:ind w:firstLine="284"/>
        <w:rPr>
          <w:szCs w:val="24"/>
        </w:rPr>
      </w:pPr>
      <w:r>
        <w:rPr>
          <w:szCs w:val="24"/>
        </w:rPr>
        <w:t xml:space="preserve">HÖOK </w:t>
      </w:r>
      <w:proofErr w:type="gramStart"/>
      <w:r>
        <w:rPr>
          <w:szCs w:val="24"/>
        </w:rPr>
        <w:t>vezetőképző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240</w:t>
      </w:r>
      <w:proofErr w:type="gramEnd"/>
      <w:r>
        <w:rPr>
          <w:szCs w:val="24"/>
        </w:rPr>
        <w:t> 000</w:t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   144 000</w:t>
      </w:r>
    </w:p>
    <w:p w:rsidR="00A1177C" w:rsidRPr="00757806" w:rsidRDefault="00A1177C" w:rsidP="00A1177C">
      <w:pPr>
        <w:spacing w:before="120"/>
        <w:rPr>
          <w:b/>
          <w:szCs w:val="24"/>
        </w:rPr>
      </w:pPr>
      <w:r w:rsidRPr="00757806">
        <w:rPr>
          <w:b/>
          <w:szCs w:val="24"/>
        </w:rPr>
        <w:t>Nyomda</w:t>
      </w:r>
    </w:p>
    <w:p w:rsidR="00A1177C" w:rsidRDefault="00A1177C" w:rsidP="00757806">
      <w:pPr>
        <w:ind w:firstLine="284"/>
        <w:rPr>
          <w:szCs w:val="24"/>
        </w:rPr>
      </w:pPr>
      <w:proofErr w:type="spellStart"/>
      <w:r>
        <w:rPr>
          <w:szCs w:val="24"/>
        </w:rPr>
        <w:t>Tétékás</w:t>
      </w:r>
      <w:proofErr w:type="spellEnd"/>
      <w:r>
        <w:rPr>
          <w:szCs w:val="24"/>
        </w:rPr>
        <w:t xml:space="preserve"> Nyúz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1 230 </w:t>
      </w:r>
      <w:proofErr w:type="gramStart"/>
      <w:r>
        <w:rPr>
          <w:szCs w:val="24"/>
        </w:rPr>
        <w:t>000</w:t>
      </w:r>
      <w:r>
        <w:rPr>
          <w:szCs w:val="24"/>
        </w:rPr>
        <w:tab/>
      </w:r>
      <w:r>
        <w:rPr>
          <w:szCs w:val="24"/>
        </w:rPr>
        <w:tab/>
      </w:r>
      <w:r w:rsidR="00757806">
        <w:rPr>
          <w:szCs w:val="24"/>
        </w:rPr>
        <w:t xml:space="preserve">    227</w:t>
      </w:r>
      <w:proofErr w:type="gramEnd"/>
      <w:r w:rsidR="00757806">
        <w:rPr>
          <w:szCs w:val="24"/>
        </w:rPr>
        <w:t xml:space="preserve"> 955</w:t>
      </w:r>
    </w:p>
    <w:p w:rsidR="00A1177C" w:rsidRDefault="00A1177C" w:rsidP="00C80AB3">
      <w:pPr>
        <w:spacing w:before="120"/>
        <w:rPr>
          <w:szCs w:val="24"/>
        </w:rPr>
      </w:pPr>
      <w:r w:rsidRPr="00757806">
        <w:rPr>
          <w:b/>
          <w:szCs w:val="24"/>
        </w:rPr>
        <w:t>PR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1 400 </w:t>
      </w:r>
      <w:proofErr w:type="gramStart"/>
      <w:r>
        <w:rPr>
          <w:szCs w:val="24"/>
        </w:rPr>
        <w:t>000</w:t>
      </w:r>
      <w:r>
        <w:rPr>
          <w:szCs w:val="24"/>
        </w:rPr>
        <w:tab/>
      </w:r>
      <w:r>
        <w:rPr>
          <w:szCs w:val="24"/>
        </w:rPr>
        <w:tab/>
      </w:r>
      <w:r w:rsidR="00C80AB3">
        <w:rPr>
          <w:szCs w:val="24"/>
        </w:rPr>
        <w:t xml:space="preserve">    124</w:t>
      </w:r>
      <w:proofErr w:type="gramEnd"/>
      <w:r w:rsidR="00C80AB3">
        <w:rPr>
          <w:szCs w:val="24"/>
        </w:rPr>
        <w:t xml:space="preserve"> 973</w:t>
      </w:r>
      <w:r>
        <w:rPr>
          <w:szCs w:val="24"/>
        </w:rPr>
        <w:tab/>
      </w:r>
    </w:p>
    <w:p w:rsidR="00757806" w:rsidRPr="00757806" w:rsidRDefault="00757806" w:rsidP="00A1177C">
      <w:pPr>
        <w:spacing w:before="120"/>
        <w:rPr>
          <w:b/>
          <w:szCs w:val="24"/>
          <w:u w:val="single"/>
        </w:rPr>
      </w:pPr>
      <w:proofErr w:type="gramStart"/>
      <w:r w:rsidRPr="00757806">
        <w:rPr>
          <w:b/>
          <w:szCs w:val="24"/>
          <w:u w:val="single"/>
        </w:rPr>
        <w:t>Össz</w:t>
      </w:r>
      <w:r w:rsidR="00C869DF">
        <w:rPr>
          <w:b/>
          <w:szCs w:val="24"/>
          <w:u w:val="single"/>
        </w:rPr>
        <w:t>esen</w:t>
      </w:r>
      <w:r w:rsidR="00C869DF">
        <w:rPr>
          <w:b/>
          <w:szCs w:val="24"/>
          <w:u w:val="single"/>
        </w:rPr>
        <w:tab/>
      </w:r>
      <w:r w:rsidR="00C869DF">
        <w:rPr>
          <w:b/>
          <w:szCs w:val="24"/>
          <w:u w:val="single"/>
        </w:rPr>
        <w:tab/>
      </w:r>
      <w:r w:rsidR="00C869DF">
        <w:rPr>
          <w:b/>
          <w:szCs w:val="24"/>
          <w:u w:val="single"/>
        </w:rPr>
        <w:tab/>
      </w:r>
      <w:r w:rsidR="00C869DF">
        <w:rPr>
          <w:b/>
          <w:szCs w:val="24"/>
          <w:u w:val="single"/>
        </w:rPr>
        <w:tab/>
      </w:r>
      <w:r w:rsidR="00C869DF">
        <w:rPr>
          <w:b/>
          <w:szCs w:val="24"/>
          <w:u w:val="single"/>
        </w:rPr>
        <w:tab/>
      </w:r>
      <w:r w:rsidR="00C869DF">
        <w:rPr>
          <w:b/>
          <w:szCs w:val="24"/>
          <w:u w:val="single"/>
        </w:rPr>
        <w:tab/>
        <w:t xml:space="preserve">          15</w:t>
      </w:r>
      <w:proofErr w:type="gramEnd"/>
      <w:r w:rsidR="00C869DF">
        <w:rPr>
          <w:b/>
          <w:szCs w:val="24"/>
          <w:u w:val="single"/>
        </w:rPr>
        <w:t> 552 259</w:t>
      </w:r>
      <w:r w:rsidR="00C869DF">
        <w:rPr>
          <w:b/>
          <w:szCs w:val="24"/>
          <w:u w:val="single"/>
        </w:rPr>
        <w:tab/>
        <w:t xml:space="preserve">           17 564 890</w:t>
      </w:r>
    </w:p>
    <w:p w:rsidR="00A1177C" w:rsidRPr="00BA7B41" w:rsidRDefault="00A1177C" w:rsidP="00A1177C">
      <w:pPr>
        <w:spacing w:before="120" w:after="120"/>
        <w:rPr>
          <w:szCs w:val="24"/>
        </w:rPr>
      </w:pPr>
      <w:r>
        <w:rPr>
          <w:szCs w:val="24"/>
        </w:rPr>
        <w:tab/>
      </w:r>
    </w:p>
    <w:p w:rsidR="004A5218" w:rsidRDefault="00C869DF">
      <w:pPr>
        <w:suppressAutoHyphens w:val="0"/>
        <w:overflowPunct/>
        <w:autoSpaceDE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column"/>
      </w:r>
    </w:p>
    <w:p w:rsidR="004A5218" w:rsidRDefault="004A5218">
      <w:pPr>
        <w:jc w:val="both"/>
        <w:rPr>
          <w:b/>
          <w:szCs w:val="24"/>
          <w:u w:val="single"/>
        </w:rPr>
      </w:pPr>
    </w:p>
    <w:p w:rsidR="00932523" w:rsidRPr="00BA7B41" w:rsidRDefault="00932523">
      <w:pPr>
        <w:jc w:val="both"/>
        <w:rPr>
          <w:b/>
          <w:szCs w:val="24"/>
          <w:u w:val="single"/>
        </w:rPr>
      </w:pPr>
      <w:r w:rsidRPr="00BA7B41">
        <w:rPr>
          <w:b/>
          <w:szCs w:val="24"/>
          <w:u w:val="single"/>
        </w:rPr>
        <w:t>Költségtípusok részletes kifejtése:</w:t>
      </w:r>
    </w:p>
    <w:p w:rsidR="00932523" w:rsidRPr="00BA7B41" w:rsidRDefault="00932523">
      <w:pPr>
        <w:jc w:val="both"/>
        <w:rPr>
          <w:b/>
          <w:szCs w:val="24"/>
          <w:u w:val="single"/>
        </w:rPr>
      </w:pPr>
    </w:p>
    <w:p w:rsidR="004A5218" w:rsidRPr="004A5218" w:rsidRDefault="004A5218" w:rsidP="00C869DF">
      <w:pPr>
        <w:pStyle w:val="Listaszerbekezds"/>
        <w:numPr>
          <w:ilvl w:val="0"/>
          <w:numId w:val="9"/>
        </w:numPr>
        <w:ind w:left="0" w:firstLine="0"/>
        <w:rPr>
          <w:b/>
          <w:szCs w:val="24"/>
          <w:u w:val="single"/>
        </w:rPr>
      </w:pPr>
      <w:r w:rsidRPr="004A5218">
        <w:rPr>
          <w:b/>
          <w:szCs w:val="24"/>
          <w:u w:val="single"/>
        </w:rPr>
        <w:t>Leltárfelelős</w:t>
      </w:r>
    </w:p>
    <w:p w:rsidR="004A5218" w:rsidRPr="004A5218" w:rsidRDefault="004A5218" w:rsidP="00E43266">
      <w:pPr>
        <w:pStyle w:val="Listaszerbekezds"/>
        <w:spacing w:after="120"/>
        <w:ind w:left="709"/>
        <w:rPr>
          <w:szCs w:val="24"/>
        </w:rPr>
      </w:pPr>
      <w:r>
        <w:rPr>
          <w:szCs w:val="24"/>
        </w:rPr>
        <w:t>A szabályzatok</w:t>
      </w:r>
      <w:r w:rsidR="003B2B35">
        <w:rPr>
          <w:szCs w:val="24"/>
        </w:rPr>
        <w:t>nak megfelelően a leltárfelelősnek közalkalmazottnak kell lennie. A megbízási díj került itt megjelenítésre.</w:t>
      </w:r>
    </w:p>
    <w:p w:rsidR="003B2B35" w:rsidRPr="00D34936" w:rsidRDefault="003B2B35" w:rsidP="00C869DF">
      <w:pPr>
        <w:pStyle w:val="Listaszerbekezds"/>
        <w:numPr>
          <w:ilvl w:val="0"/>
          <w:numId w:val="9"/>
        </w:numPr>
        <w:spacing w:before="120"/>
        <w:ind w:left="0" w:firstLine="0"/>
        <w:jc w:val="both"/>
        <w:rPr>
          <w:szCs w:val="24"/>
          <w:u w:val="single"/>
        </w:rPr>
      </w:pPr>
      <w:r w:rsidRPr="00D34936">
        <w:rPr>
          <w:b/>
          <w:szCs w:val="24"/>
          <w:u w:val="single"/>
        </w:rPr>
        <w:t>Gólyatáborok</w:t>
      </w:r>
    </w:p>
    <w:p w:rsidR="003B2B35" w:rsidRPr="003B2B35" w:rsidRDefault="003B2B35" w:rsidP="00E43266">
      <w:pPr>
        <w:suppressAutoHyphens w:val="0"/>
        <w:overflowPunct/>
        <w:autoSpaceDE/>
        <w:spacing w:after="120"/>
        <w:ind w:left="709"/>
        <w:jc w:val="both"/>
        <w:textAlignment w:val="auto"/>
        <w:rPr>
          <w:kern w:val="0"/>
          <w:szCs w:val="24"/>
          <w:lang w:eastAsia="hu-HU"/>
        </w:rPr>
      </w:pPr>
      <w:r w:rsidRPr="00BA7B41">
        <w:rPr>
          <w:kern w:val="0"/>
          <w:szCs w:val="24"/>
          <w:lang w:eastAsia="hu-HU"/>
        </w:rPr>
        <w:t xml:space="preserve">Tavaly is támogattuk elsőéves hallgatóink legnagyobb volumenű gólyaprogramját, a gólyatáborokat. A TTK HÖK </w:t>
      </w:r>
      <w:r>
        <w:rPr>
          <w:kern w:val="0"/>
          <w:szCs w:val="24"/>
          <w:lang w:eastAsia="hu-HU"/>
        </w:rPr>
        <w:t>összesen 5</w:t>
      </w:r>
      <w:r w:rsidRPr="00BA7B41">
        <w:rPr>
          <w:kern w:val="0"/>
          <w:szCs w:val="24"/>
          <w:lang w:eastAsia="hu-HU"/>
        </w:rPr>
        <w:t xml:space="preserve"> gólyatábort támogatott</w:t>
      </w:r>
      <w:r>
        <w:rPr>
          <w:kern w:val="0"/>
          <w:szCs w:val="24"/>
          <w:lang w:eastAsia="hu-HU"/>
        </w:rPr>
        <w:t xml:space="preserve"> (Fizikus</w:t>
      </w:r>
      <w:r w:rsidRPr="00BA7B41">
        <w:rPr>
          <w:kern w:val="0"/>
          <w:szCs w:val="24"/>
          <w:lang w:eastAsia="hu-HU"/>
        </w:rPr>
        <w:t>, Geo</w:t>
      </w:r>
      <w:r>
        <w:rPr>
          <w:kern w:val="0"/>
          <w:szCs w:val="24"/>
          <w:lang w:eastAsia="hu-HU"/>
        </w:rPr>
        <w:t>-</w:t>
      </w:r>
      <w:proofErr w:type="spellStart"/>
      <w:r w:rsidRPr="00BA7B41">
        <w:rPr>
          <w:kern w:val="0"/>
          <w:szCs w:val="24"/>
          <w:lang w:eastAsia="hu-HU"/>
        </w:rPr>
        <w:t>Bio</w:t>
      </w:r>
      <w:proofErr w:type="spellEnd"/>
      <w:r w:rsidRPr="00BA7B41">
        <w:rPr>
          <w:kern w:val="0"/>
          <w:szCs w:val="24"/>
          <w:lang w:eastAsia="hu-HU"/>
        </w:rPr>
        <w:t xml:space="preserve">, Kémia, </w:t>
      </w:r>
      <w:proofErr w:type="spellStart"/>
      <w:r w:rsidRPr="00BA7B41">
        <w:rPr>
          <w:kern w:val="0"/>
          <w:szCs w:val="24"/>
          <w:lang w:eastAsia="hu-HU"/>
        </w:rPr>
        <w:t>GyógyMatek</w:t>
      </w:r>
      <w:proofErr w:type="gramStart"/>
      <w:r>
        <w:rPr>
          <w:kern w:val="0"/>
          <w:szCs w:val="24"/>
          <w:lang w:eastAsia="hu-HU"/>
        </w:rPr>
        <w:t>,Tanári</w:t>
      </w:r>
      <w:proofErr w:type="spellEnd"/>
      <w:proofErr w:type="gramEnd"/>
      <w:r>
        <w:rPr>
          <w:kern w:val="0"/>
          <w:szCs w:val="24"/>
          <w:lang w:eastAsia="hu-HU"/>
        </w:rPr>
        <w:t xml:space="preserve"> napok</w:t>
      </w:r>
      <w:r w:rsidR="008C7CDE">
        <w:rPr>
          <w:kern w:val="0"/>
          <w:szCs w:val="24"/>
          <w:lang w:eastAsia="hu-HU"/>
        </w:rPr>
        <w:t>),</w:t>
      </w:r>
      <w:r w:rsidRPr="00BA7B41">
        <w:rPr>
          <w:kern w:val="0"/>
          <w:szCs w:val="24"/>
          <w:lang w:eastAsia="hu-HU"/>
        </w:rPr>
        <w:t>így a hallgatók kedvezményes árakon tudtak részt venni a táborokban.</w:t>
      </w:r>
      <w:r w:rsidR="008C7CDE">
        <w:rPr>
          <w:kern w:val="0"/>
          <w:szCs w:val="24"/>
          <w:lang w:eastAsia="hu-HU"/>
        </w:rPr>
        <w:t xml:space="preserve"> A korábbi évektől eltérően a táborok szervezését az Egyetem bonyolította le. Ennek következménye az lett, hogy az előzetesen kalkulált támogatáshoz képest majdnem háromszorosába kerültek a táborok, mellyel mi is az elszámoláskor szembesültünk. Az Egyetem nem tekinti alaptevékenységének a gólyatábor szervezést így a hallgatói befizetéseket ÁFA terhelte, az ellátás, pólók, </w:t>
      </w:r>
      <w:r w:rsidR="00C869DF">
        <w:rPr>
          <w:kern w:val="0"/>
          <w:szCs w:val="24"/>
          <w:lang w:eastAsia="hu-HU"/>
        </w:rPr>
        <w:t xml:space="preserve">és </w:t>
      </w:r>
      <w:r w:rsidR="008C7CDE">
        <w:rPr>
          <w:kern w:val="0"/>
          <w:szCs w:val="24"/>
          <w:lang w:eastAsia="hu-HU"/>
        </w:rPr>
        <w:t xml:space="preserve">egyes kellékek után pedig reprezentációs adót (~52%) voltunk kötelesek fizetni. </w:t>
      </w:r>
    </w:p>
    <w:p w:rsidR="00932523" w:rsidRPr="00D34936" w:rsidRDefault="00A202B7" w:rsidP="00C869DF">
      <w:pPr>
        <w:pStyle w:val="Listaszerbekezds"/>
        <w:numPr>
          <w:ilvl w:val="0"/>
          <w:numId w:val="9"/>
        </w:numPr>
        <w:ind w:left="0" w:firstLine="0"/>
        <w:rPr>
          <w:szCs w:val="24"/>
          <w:u w:val="single"/>
        </w:rPr>
      </w:pPr>
      <w:r w:rsidRPr="00D34936">
        <w:rPr>
          <w:b/>
          <w:szCs w:val="24"/>
          <w:u w:val="single"/>
        </w:rPr>
        <w:t>Rendezvények</w:t>
      </w:r>
    </w:p>
    <w:p w:rsidR="00CD5A7F" w:rsidRPr="00BA7B41" w:rsidRDefault="00CD5A7F" w:rsidP="00D34936">
      <w:pPr>
        <w:pStyle w:val="Listaszerbekezds"/>
        <w:numPr>
          <w:ilvl w:val="0"/>
          <w:numId w:val="8"/>
        </w:numPr>
        <w:suppressAutoHyphens w:val="0"/>
        <w:overflowPunct/>
        <w:autoSpaceDE/>
        <w:ind w:left="709" w:hanging="283"/>
        <w:textAlignment w:val="auto"/>
        <w:rPr>
          <w:kern w:val="0"/>
          <w:szCs w:val="24"/>
          <w:lang w:eastAsia="hu-HU"/>
        </w:rPr>
      </w:pPr>
      <w:r w:rsidRPr="00BA7B41">
        <w:rPr>
          <w:kern w:val="0"/>
          <w:szCs w:val="24"/>
          <w:lang w:eastAsia="hu-HU"/>
        </w:rPr>
        <w:t>LEN</w:t>
      </w:r>
    </w:p>
    <w:p w:rsidR="00F943B3" w:rsidRDefault="00CD5A7F" w:rsidP="004A5218">
      <w:pPr>
        <w:suppressAutoHyphens w:val="0"/>
        <w:overflowPunct/>
        <w:autoSpaceDE/>
        <w:ind w:left="709"/>
        <w:jc w:val="both"/>
        <w:textAlignment w:val="auto"/>
        <w:rPr>
          <w:kern w:val="0"/>
          <w:szCs w:val="24"/>
          <w:lang w:eastAsia="hu-HU"/>
        </w:rPr>
      </w:pPr>
      <w:r w:rsidRPr="00BA7B41">
        <w:rPr>
          <w:kern w:val="0"/>
          <w:szCs w:val="24"/>
          <w:lang w:eastAsia="hu-HU"/>
        </w:rPr>
        <w:t xml:space="preserve">A Lágymányosi Eötvös </w:t>
      </w:r>
      <w:r w:rsidR="00A75034" w:rsidRPr="00BA7B41">
        <w:rPr>
          <w:kern w:val="0"/>
          <w:szCs w:val="24"/>
          <w:lang w:eastAsia="hu-HU"/>
        </w:rPr>
        <w:t>Napok,</w:t>
      </w:r>
      <w:r w:rsidRPr="00BA7B41">
        <w:rPr>
          <w:kern w:val="0"/>
          <w:szCs w:val="24"/>
          <w:lang w:eastAsia="hu-HU"/>
        </w:rPr>
        <w:t xml:space="preserve"> azaz a LEN az év legnagyobb ingyenes rendezvénye. Tavaly a rendezvény ismét</w:t>
      </w:r>
      <w:r w:rsidR="004F0F3F" w:rsidRPr="00BA7B41">
        <w:rPr>
          <w:kern w:val="0"/>
          <w:szCs w:val="24"/>
          <w:lang w:eastAsia="hu-HU"/>
        </w:rPr>
        <w:t>elten</w:t>
      </w:r>
      <w:r w:rsidRPr="00BA7B41">
        <w:rPr>
          <w:kern w:val="0"/>
          <w:szCs w:val="24"/>
          <w:lang w:eastAsia="hu-HU"/>
        </w:rPr>
        <w:t xml:space="preserve"> 4 napos volt,</w:t>
      </w:r>
      <w:r w:rsidR="00D4762A" w:rsidRPr="00BA7B41">
        <w:rPr>
          <w:kern w:val="0"/>
          <w:szCs w:val="24"/>
          <w:lang w:eastAsia="hu-HU"/>
        </w:rPr>
        <w:t xml:space="preserve"> melyen több mit tízezren vettek részt. A rendezvényt t</w:t>
      </w:r>
      <w:r w:rsidRPr="00BA7B41">
        <w:rPr>
          <w:kern w:val="0"/>
          <w:szCs w:val="24"/>
          <w:lang w:eastAsia="hu-HU"/>
        </w:rPr>
        <w:t xml:space="preserve">öbb hét előkészületi munka előzött meg. Programok </w:t>
      </w:r>
      <w:r w:rsidR="004A5218">
        <w:rPr>
          <w:kern w:val="0"/>
          <w:szCs w:val="24"/>
          <w:lang w:eastAsia="hu-HU"/>
        </w:rPr>
        <w:t>három</w:t>
      </w:r>
      <w:r w:rsidRPr="00BA7B41">
        <w:rPr>
          <w:kern w:val="0"/>
          <w:szCs w:val="24"/>
          <w:lang w:eastAsia="hu-HU"/>
        </w:rPr>
        <w:t xml:space="preserve"> helyszínen voltak: Kis sátor, Nagy sátor,</w:t>
      </w:r>
      <w:r w:rsidR="004A5218">
        <w:rPr>
          <w:kern w:val="0"/>
          <w:szCs w:val="24"/>
          <w:lang w:eastAsia="hu-HU"/>
        </w:rPr>
        <w:t xml:space="preserve"> </w:t>
      </w:r>
      <w:r w:rsidRPr="00BA7B41">
        <w:rPr>
          <w:kern w:val="0"/>
          <w:szCs w:val="24"/>
          <w:lang w:eastAsia="hu-HU"/>
        </w:rPr>
        <w:t xml:space="preserve">és Civil falu. A programok sokszínűek voltak: egyesületi előadások, sport programok és esténként zenés-táncos </w:t>
      </w:r>
      <w:r w:rsidR="004A5218" w:rsidRPr="00BA7B41">
        <w:rPr>
          <w:kern w:val="0"/>
          <w:szCs w:val="24"/>
          <w:lang w:eastAsia="hu-HU"/>
        </w:rPr>
        <w:t>rendezvények,</w:t>
      </w:r>
      <w:r w:rsidR="004A5218">
        <w:rPr>
          <w:kern w:val="0"/>
          <w:szCs w:val="24"/>
          <w:lang w:eastAsia="hu-HU"/>
        </w:rPr>
        <w:t xml:space="preserve"> kulturális programok,</w:t>
      </w:r>
      <w:r w:rsidRPr="00BA7B41">
        <w:rPr>
          <w:kern w:val="0"/>
          <w:szCs w:val="24"/>
          <w:lang w:eastAsia="hu-HU"/>
        </w:rPr>
        <w:t xml:space="preserve"> élőzenés fellépések várták az ideérkezőket. </w:t>
      </w:r>
    </w:p>
    <w:p w:rsidR="00932523" w:rsidRDefault="004A5218" w:rsidP="00C869DF">
      <w:pPr>
        <w:pStyle w:val="Listaszerbekezds"/>
        <w:numPr>
          <w:ilvl w:val="0"/>
          <w:numId w:val="8"/>
        </w:numPr>
        <w:ind w:hanging="294"/>
        <w:jc w:val="both"/>
        <w:rPr>
          <w:szCs w:val="24"/>
        </w:rPr>
      </w:pPr>
      <w:r w:rsidRPr="004A5218">
        <w:rPr>
          <w:szCs w:val="24"/>
        </w:rPr>
        <w:t>Gólyabál</w:t>
      </w:r>
    </w:p>
    <w:p w:rsidR="004A5218" w:rsidRDefault="004A5218" w:rsidP="004A5218">
      <w:pPr>
        <w:pStyle w:val="Listaszerbekezds"/>
        <w:spacing w:before="120" w:after="120"/>
        <w:jc w:val="both"/>
        <w:rPr>
          <w:szCs w:val="24"/>
        </w:rPr>
      </w:pPr>
      <w:r>
        <w:rPr>
          <w:szCs w:val="24"/>
        </w:rPr>
        <w:t>November 27-én tartottuk Gólyabálunkat a Bárczi Gusztáv Gyógypedagógiai Kar Hallgatói Önkormányzatával közösen. Az esemény helyszínéül a Lágymányosi Campus szolgált újra.</w:t>
      </w:r>
    </w:p>
    <w:p w:rsidR="004A5218" w:rsidRPr="004A5218" w:rsidRDefault="004A5218" w:rsidP="00C869DF">
      <w:pPr>
        <w:pStyle w:val="Listaszerbekezds"/>
        <w:numPr>
          <w:ilvl w:val="0"/>
          <w:numId w:val="8"/>
        </w:numPr>
        <w:spacing w:before="120"/>
        <w:ind w:hanging="294"/>
        <w:jc w:val="both"/>
        <w:rPr>
          <w:szCs w:val="24"/>
        </w:rPr>
      </w:pPr>
      <w:r>
        <w:rPr>
          <w:szCs w:val="24"/>
        </w:rPr>
        <w:t>Tudományos rendezvények</w:t>
      </w:r>
    </w:p>
    <w:p w:rsidR="00932523" w:rsidRPr="00016814" w:rsidRDefault="00F54C01" w:rsidP="00016814">
      <w:pPr>
        <w:spacing w:after="120"/>
        <w:ind w:left="709"/>
        <w:jc w:val="both"/>
        <w:rPr>
          <w:b/>
          <w:szCs w:val="24"/>
        </w:rPr>
      </w:pPr>
      <w:r>
        <w:rPr>
          <w:szCs w:val="24"/>
        </w:rPr>
        <w:t>A Biokémia Tanszékre érkező külföldi vendégek fogadásának (</w:t>
      </w:r>
      <w:proofErr w:type="spellStart"/>
      <w:r>
        <w:rPr>
          <w:szCs w:val="24"/>
        </w:rPr>
        <w:t>repülőjegy</w:t>
      </w:r>
      <w:proofErr w:type="gramStart"/>
      <w:r>
        <w:rPr>
          <w:szCs w:val="24"/>
        </w:rPr>
        <w:t>,szállás</w:t>
      </w:r>
      <w:proofErr w:type="spellEnd"/>
      <w:proofErr w:type="gramEnd"/>
      <w:r>
        <w:rPr>
          <w:szCs w:val="24"/>
        </w:rPr>
        <w:t>) támogatása került itt megjelenítésre.</w:t>
      </w:r>
    </w:p>
    <w:p w:rsidR="00F54C01" w:rsidRPr="00C960D8" w:rsidRDefault="00F54C01" w:rsidP="00F54C01">
      <w:pPr>
        <w:pStyle w:val="Listaszerbekezds"/>
        <w:numPr>
          <w:ilvl w:val="0"/>
          <w:numId w:val="9"/>
        </w:numPr>
        <w:spacing w:after="120"/>
        <w:ind w:left="0" w:firstLine="0"/>
        <w:jc w:val="both"/>
        <w:rPr>
          <w:szCs w:val="24"/>
        </w:rPr>
      </w:pPr>
      <w:r w:rsidRPr="00C960D8">
        <w:rPr>
          <w:b/>
          <w:szCs w:val="24"/>
        </w:rPr>
        <w:t>Irodafenntartás:</w:t>
      </w:r>
    </w:p>
    <w:p w:rsidR="00F54C01" w:rsidRPr="00BA7B41" w:rsidRDefault="00F54C01" w:rsidP="00C869DF">
      <w:pPr>
        <w:pStyle w:val="Listaszerbekezds"/>
        <w:numPr>
          <w:ilvl w:val="0"/>
          <w:numId w:val="6"/>
        </w:numPr>
        <w:ind w:left="709" w:hanging="283"/>
        <w:jc w:val="both"/>
        <w:rPr>
          <w:szCs w:val="24"/>
        </w:rPr>
      </w:pPr>
      <w:r w:rsidRPr="00BA7B41">
        <w:rPr>
          <w:szCs w:val="24"/>
        </w:rPr>
        <w:t>Távközlés</w:t>
      </w:r>
    </w:p>
    <w:p w:rsidR="00C869DF" w:rsidRPr="00BA7B41" w:rsidRDefault="00F54C01" w:rsidP="00016814">
      <w:pPr>
        <w:ind w:left="709"/>
        <w:jc w:val="both"/>
        <w:rPr>
          <w:szCs w:val="24"/>
        </w:rPr>
      </w:pPr>
      <w:r w:rsidRPr="00BA7B41">
        <w:rPr>
          <w:szCs w:val="24"/>
        </w:rPr>
        <w:t xml:space="preserve">Az Önkormányzat két irodájában történő munka során elengedhetetlen a távközlés. Az átlagos havidíj ~ </w:t>
      </w:r>
      <w:r>
        <w:rPr>
          <w:szCs w:val="24"/>
        </w:rPr>
        <w:t>45</w:t>
      </w:r>
      <w:r w:rsidRPr="00BA7B41">
        <w:rPr>
          <w:szCs w:val="24"/>
        </w:rPr>
        <w:t>00 Ft környékén alakul minden hónapban. Ez az összeg az elmúlt évekhez képest jóval alacsonyabb, majdnem a felére csökkent a távközlés díja.</w:t>
      </w:r>
      <w:bookmarkStart w:id="0" w:name="_GoBack"/>
      <w:bookmarkEnd w:id="0"/>
    </w:p>
    <w:p w:rsidR="00F54C01" w:rsidRPr="00BA7B41" w:rsidRDefault="00F54C01" w:rsidP="00C869DF">
      <w:pPr>
        <w:pStyle w:val="Listaszerbekezds"/>
        <w:numPr>
          <w:ilvl w:val="0"/>
          <w:numId w:val="6"/>
        </w:numPr>
        <w:ind w:left="709" w:hanging="283"/>
        <w:jc w:val="both"/>
        <w:rPr>
          <w:szCs w:val="24"/>
        </w:rPr>
      </w:pPr>
      <w:r>
        <w:rPr>
          <w:szCs w:val="24"/>
        </w:rPr>
        <w:t>Irodaszer</w:t>
      </w:r>
    </w:p>
    <w:p w:rsidR="00F54C01" w:rsidRDefault="00F54C01" w:rsidP="00E43266">
      <w:pPr>
        <w:ind w:left="709"/>
        <w:jc w:val="both"/>
        <w:rPr>
          <w:szCs w:val="24"/>
        </w:rPr>
      </w:pPr>
      <w:r w:rsidRPr="00BA7B41">
        <w:rPr>
          <w:szCs w:val="24"/>
        </w:rPr>
        <w:t xml:space="preserve">A papírok, nyomtatókban lévő </w:t>
      </w:r>
      <w:proofErr w:type="spellStart"/>
      <w:r w:rsidRPr="00BA7B41">
        <w:rPr>
          <w:szCs w:val="24"/>
        </w:rPr>
        <w:t>tonerek</w:t>
      </w:r>
      <w:proofErr w:type="spellEnd"/>
      <w:r w:rsidRPr="00BA7B41">
        <w:rPr>
          <w:szCs w:val="24"/>
        </w:rPr>
        <w:t xml:space="preserve">, irodaszerek elengedhetetlen hozzátartozói a Hallgatói Önkormányzat működésének. Az előző évekhez képest jelentősen sikerült mérsékelni mind a papír mind a </w:t>
      </w:r>
      <w:proofErr w:type="spellStart"/>
      <w:r w:rsidRPr="00BA7B41">
        <w:rPr>
          <w:szCs w:val="24"/>
        </w:rPr>
        <w:t>toner</w:t>
      </w:r>
      <w:proofErr w:type="spellEnd"/>
      <w:r w:rsidRPr="00BA7B41">
        <w:rPr>
          <w:szCs w:val="24"/>
        </w:rPr>
        <w:t xml:space="preserve"> felhasználásunkat, köszönhetően az „újra papír” felhasználásának</w:t>
      </w:r>
      <w:r>
        <w:rPr>
          <w:szCs w:val="24"/>
        </w:rPr>
        <w:t xml:space="preserve"> és az üléseink</w:t>
      </w:r>
      <w:r w:rsidRPr="00BA7B41">
        <w:rPr>
          <w:szCs w:val="24"/>
        </w:rPr>
        <w:t xml:space="preserve"> anyagainak elektronikus közzétételének.</w:t>
      </w:r>
      <w:r>
        <w:rPr>
          <w:szCs w:val="24"/>
        </w:rPr>
        <w:t xml:space="preserve"> Az Északi </w:t>
      </w:r>
      <w:r>
        <w:rPr>
          <w:szCs w:val="24"/>
        </w:rPr>
        <w:lastRenderedPageBreak/>
        <w:t xml:space="preserve">Hallgatói Irodában a multifunkciós fénymásológépünket TÜSZ keretében üzemeltetjük, így </w:t>
      </w:r>
      <w:r w:rsidR="00C92DE6">
        <w:rPr>
          <w:szCs w:val="24"/>
        </w:rPr>
        <w:t>több év után sikerült újra működésbe hozni, illetve alacsonyan tartani az üzemeltetési költségeit.</w:t>
      </w:r>
    </w:p>
    <w:p w:rsidR="00F54C01" w:rsidRPr="00BA7B41" w:rsidRDefault="00F54C01" w:rsidP="00E43266">
      <w:pPr>
        <w:ind w:left="426" w:firstLine="283"/>
        <w:jc w:val="both"/>
        <w:rPr>
          <w:szCs w:val="24"/>
        </w:rPr>
      </w:pPr>
      <w:r w:rsidRPr="00BA7B41">
        <w:rPr>
          <w:szCs w:val="24"/>
        </w:rPr>
        <w:t>Az irodák saját kezelésünkben levő termek, így bérleti díjjal nem terheltek.</w:t>
      </w:r>
    </w:p>
    <w:p w:rsidR="00C92DE6" w:rsidRPr="00C92DE6" w:rsidRDefault="00C92DE6" w:rsidP="00C92DE6">
      <w:pPr>
        <w:pStyle w:val="Listaszerbekezds"/>
        <w:numPr>
          <w:ilvl w:val="0"/>
          <w:numId w:val="9"/>
        </w:numPr>
        <w:spacing w:before="120"/>
        <w:ind w:left="0" w:firstLine="0"/>
        <w:jc w:val="both"/>
        <w:rPr>
          <w:szCs w:val="24"/>
          <w:u w:val="single"/>
        </w:rPr>
      </w:pPr>
      <w:r>
        <w:rPr>
          <w:b/>
          <w:szCs w:val="24"/>
          <w:u w:val="single"/>
        </w:rPr>
        <w:t>Képz</w:t>
      </w:r>
      <w:r w:rsidRPr="00D34936">
        <w:rPr>
          <w:b/>
          <w:szCs w:val="24"/>
          <w:u w:val="single"/>
        </w:rPr>
        <w:t>és</w:t>
      </w:r>
    </w:p>
    <w:p w:rsidR="00C92DE6" w:rsidRPr="00C92DE6" w:rsidRDefault="00C92DE6" w:rsidP="00C869DF">
      <w:pPr>
        <w:pStyle w:val="Listaszerbekezds"/>
        <w:numPr>
          <w:ilvl w:val="0"/>
          <w:numId w:val="8"/>
        </w:numPr>
        <w:spacing w:before="120"/>
        <w:ind w:hanging="294"/>
        <w:jc w:val="both"/>
        <w:rPr>
          <w:szCs w:val="24"/>
          <w:u w:val="single"/>
        </w:rPr>
      </w:pPr>
      <w:r w:rsidRPr="00C92DE6">
        <w:rPr>
          <w:szCs w:val="24"/>
          <w:u w:val="single"/>
        </w:rPr>
        <w:t>Mentorrendszer</w:t>
      </w:r>
    </w:p>
    <w:p w:rsidR="00C92DE6" w:rsidRPr="00BA7B41" w:rsidRDefault="00C92DE6" w:rsidP="00E43266">
      <w:pPr>
        <w:ind w:left="709"/>
        <w:jc w:val="both"/>
        <w:rPr>
          <w:szCs w:val="24"/>
        </w:rPr>
      </w:pPr>
      <w:r w:rsidRPr="00BA7B41">
        <w:rPr>
          <w:szCs w:val="24"/>
        </w:rPr>
        <w:t>A mentorok elsőéves egyetemistákkal foglalkoznak, akiknek a gólyatábor pillanatától fogva segítenek az egyetemre történő beilleszkedésben. Feladatukat egy féléven keresztül át látják el. A mentorok több lépcsős szűrőn esnek át. A kötelező képzéseken elmélyítik tudásukat a tanulmányi ügyek, az ösztöndíjak, a külügyi lehetőségek, sportolási lehetőségek terén, illetve szituációs feladatokat oldanak meg.</w:t>
      </w:r>
      <w:r w:rsidRPr="00CA6950">
        <w:t xml:space="preserve"> </w:t>
      </w:r>
      <w:r>
        <w:t>A mentorképzés célja emellett a mentorjelöltek számára egy olyan komplex tudásanyag átadása, mely lefedi az egyetemi élet legtöbb aspektusát. Ezáltal azok a személyek, akikből végül nem lesz mentor is profitálhatnak a részvételben, hiszen saját tanulmányaikat is megkönnyíti a megszerzett tudás.</w:t>
      </w:r>
      <w:r w:rsidRPr="00BA7B41">
        <w:rPr>
          <w:szCs w:val="24"/>
        </w:rPr>
        <w:t xml:space="preserve"> A tábor és kirándulások keretében a csapatépítésre is hangsúlyt fektetünk</w:t>
      </w:r>
      <w:r>
        <w:rPr>
          <w:szCs w:val="24"/>
        </w:rPr>
        <w:t>, így a többi szakterület hallgatóival is lehetőség nyílik a megismerkedésre</w:t>
      </w:r>
      <w:r w:rsidRPr="00BA7B41">
        <w:rPr>
          <w:szCs w:val="24"/>
        </w:rPr>
        <w:t>. A mentorok semmiféle közvetlen pénzbeli támogatást vagy hallgatói juttatást nem kapnak tevékenységükért.</w:t>
      </w:r>
    </w:p>
    <w:p w:rsidR="003766D7" w:rsidRDefault="00C92DE6" w:rsidP="00E43266">
      <w:pPr>
        <w:ind w:left="709"/>
        <w:jc w:val="both"/>
        <w:rPr>
          <w:szCs w:val="24"/>
        </w:rPr>
      </w:pPr>
      <w:r w:rsidRPr="00BA7B41">
        <w:rPr>
          <w:szCs w:val="24"/>
        </w:rPr>
        <w:t>A táborokban, képzéseken való részvétel kötelező egy mentor számára, a HÖK a költségek alacsonyan tartásához hozzájárul</w:t>
      </w:r>
      <w:r>
        <w:rPr>
          <w:szCs w:val="24"/>
        </w:rPr>
        <w:t>t a szállás</w:t>
      </w:r>
      <w:r w:rsidRPr="00BA7B41">
        <w:rPr>
          <w:szCs w:val="24"/>
        </w:rPr>
        <w:t xml:space="preserve"> támogatásával.</w:t>
      </w:r>
      <w:r w:rsidR="00E43266">
        <w:rPr>
          <w:szCs w:val="24"/>
        </w:rPr>
        <w:t xml:space="preserve"> A mentorhétvége költsége 275 427 </w:t>
      </w:r>
      <w:proofErr w:type="gramStart"/>
      <w:r w:rsidR="00E43266">
        <w:rPr>
          <w:szCs w:val="24"/>
        </w:rPr>
        <w:t>Ft ,</w:t>
      </w:r>
      <w:proofErr w:type="gramEnd"/>
      <w:r w:rsidR="00E43266">
        <w:rPr>
          <w:szCs w:val="24"/>
        </w:rPr>
        <w:t xml:space="preserve"> a </w:t>
      </w:r>
      <w:proofErr w:type="spellStart"/>
      <w:r w:rsidR="00E43266">
        <w:rPr>
          <w:szCs w:val="24"/>
        </w:rPr>
        <w:t>meniortábor</w:t>
      </w:r>
      <w:proofErr w:type="spellEnd"/>
      <w:r w:rsidR="00E43266">
        <w:rPr>
          <w:szCs w:val="24"/>
        </w:rPr>
        <w:t xml:space="preserve"> költsége pedig 407 754 Ft volt.</w:t>
      </w:r>
    </w:p>
    <w:p w:rsidR="00C92DE6" w:rsidRPr="00BA7B41" w:rsidRDefault="003766D7" w:rsidP="00E43266">
      <w:pPr>
        <w:ind w:left="709"/>
        <w:jc w:val="both"/>
        <w:rPr>
          <w:szCs w:val="24"/>
        </w:rPr>
      </w:pPr>
      <w:r>
        <w:rPr>
          <w:szCs w:val="24"/>
        </w:rPr>
        <w:t xml:space="preserve">A költségeknél megjelenik az ESN mentorhétvége díja is, ahol </w:t>
      </w:r>
      <w:r w:rsidR="00E43266">
        <w:rPr>
          <w:szCs w:val="24"/>
        </w:rPr>
        <w:t>5 fővel képviseltettük magunkat, ennek költsége 30 441 Ft volt.</w:t>
      </w:r>
    </w:p>
    <w:p w:rsidR="00C92DE6" w:rsidRDefault="00C92DE6" w:rsidP="00E43266">
      <w:pPr>
        <w:pStyle w:val="Listaszerbekezds"/>
        <w:numPr>
          <w:ilvl w:val="0"/>
          <w:numId w:val="7"/>
        </w:numPr>
        <w:ind w:left="709" w:hanging="283"/>
        <w:jc w:val="both"/>
        <w:rPr>
          <w:szCs w:val="24"/>
          <w:u w:val="single"/>
        </w:rPr>
      </w:pPr>
      <w:r w:rsidRPr="00BA7B41">
        <w:rPr>
          <w:szCs w:val="24"/>
          <w:u w:val="single"/>
        </w:rPr>
        <w:t>HÖOK Vezetőképzők</w:t>
      </w:r>
    </w:p>
    <w:p w:rsidR="00F54C01" w:rsidRPr="00E43266" w:rsidRDefault="00C92DE6" w:rsidP="00E43266">
      <w:pPr>
        <w:spacing w:after="120"/>
        <w:ind w:left="709"/>
        <w:jc w:val="both"/>
        <w:rPr>
          <w:szCs w:val="24"/>
        </w:rPr>
      </w:pPr>
      <w:r w:rsidRPr="00DA1F50">
        <w:rPr>
          <w:szCs w:val="24"/>
        </w:rPr>
        <w:t xml:space="preserve">A TTK HÖK az országos vezetőképzőkön is konstruktívan képviselteti magát. A vezetőképzőkre fordított kiadások visszafogása végett csupán az elnökség és az aktuálisan illetékes tisztségviselők vesznek részt a képzéseken. A részvételi díjuk csökkentése miatt a TTK HÖK támogatja </w:t>
      </w:r>
      <w:r>
        <w:rPr>
          <w:szCs w:val="24"/>
        </w:rPr>
        <w:t>részvételi díjukat. A 2015</w:t>
      </w:r>
      <w:r w:rsidRPr="00DA1F50">
        <w:rPr>
          <w:szCs w:val="24"/>
        </w:rPr>
        <w:t xml:space="preserve">-es évben megrendezésre kerülő két HÖOK vezetőképzőn képviseltette magát a TTK HÖK. </w:t>
      </w:r>
      <w:r w:rsidR="00E43266">
        <w:rPr>
          <w:szCs w:val="24"/>
        </w:rPr>
        <w:br/>
      </w:r>
      <w:r>
        <w:rPr>
          <w:szCs w:val="24"/>
        </w:rPr>
        <w:t>A költségvetésben a tavaszi vezetőképző összege jelenik meg</w:t>
      </w:r>
      <w:r w:rsidR="00E43266">
        <w:rPr>
          <w:szCs w:val="24"/>
        </w:rPr>
        <w:t>, mely 116 000 Ft volt</w:t>
      </w:r>
      <w:r>
        <w:rPr>
          <w:szCs w:val="24"/>
        </w:rPr>
        <w:t xml:space="preserve"> illetve az Egerben tartott 2014</w:t>
      </w:r>
      <w:r w:rsidR="00E43266">
        <w:rPr>
          <w:szCs w:val="24"/>
        </w:rPr>
        <w:t>. évi közgyűlés részvételi díja, amin 2 fővel vettünk részt és 28 000 Ft-ba került.</w:t>
      </w:r>
    </w:p>
    <w:p w:rsidR="00932523" w:rsidRPr="00D34936" w:rsidRDefault="00A202B7" w:rsidP="00D34936">
      <w:pPr>
        <w:pStyle w:val="Listaszerbekezds"/>
        <w:numPr>
          <w:ilvl w:val="0"/>
          <w:numId w:val="9"/>
        </w:numPr>
        <w:ind w:left="0" w:firstLine="0"/>
        <w:jc w:val="both"/>
        <w:rPr>
          <w:szCs w:val="24"/>
          <w:u w:val="single"/>
        </w:rPr>
      </w:pPr>
      <w:r w:rsidRPr="00D34936">
        <w:rPr>
          <w:b/>
          <w:szCs w:val="24"/>
          <w:u w:val="single"/>
        </w:rPr>
        <w:t>Nyomda</w:t>
      </w:r>
    </w:p>
    <w:p w:rsidR="003766D7" w:rsidRDefault="00D34936" w:rsidP="00E43266">
      <w:pPr>
        <w:ind w:left="709"/>
        <w:jc w:val="both"/>
      </w:pPr>
      <w:r>
        <w:t xml:space="preserve"> </w:t>
      </w:r>
      <w:proofErr w:type="spellStart"/>
      <w:r w:rsidR="00CE1FB2">
        <w:t>Tétékás</w:t>
      </w:r>
      <w:proofErr w:type="spellEnd"/>
      <w:r w:rsidR="00CE1FB2">
        <w:t xml:space="preserve"> Nyúz a TTK HÖK ingyenesen elvihető hetilapja, amely 1000 példányban, A/4-es méretben, színes borítóval és 20 oldal terjedelemmel jelenik meg szerdánként, félévente összesen 13 alkalommal.</w:t>
      </w:r>
      <w:r w:rsidR="00E43266">
        <w:t xml:space="preserve"> </w:t>
      </w:r>
      <w:r w:rsidR="00CE1FB2">
        <w:t>Az újság egyik fő célja a hallgatók hiteles és naprakész tájékozta</w:t>
      </w:r>
      <w:r w:rsidR="003766D7">
        <w:t>tása.</w:t>
      </w:r>
      <w:r w:rsidR="003766D7">
        <w:br/>
      </w:r>
      <w:r w:rsidR="00CE1FB2">
        <w:t>Az őszi félév elején megjelenő Gólya</w:t>
      </w:r>
      <w:r w:rsidR="003766D7">
        <w:t xml:space="preserve"> különszámban</w:t>
      </w:r>
      <w:r w:rsidR="00CE1FB2">
        <w:t xml:space="preserve"> az elsős hallgatókat látjuk az egyetemi élet elkezdéséhez szorosan kapcsolódó fo</w:t>
      </w:r>
      <w:r w:rsidR="003766D7">
        <w:t xml:space="preserve">ntos és hasznos információkkal. Ennek összege került megjelenítésre. </w:t>
      </w:r>
    </w:p>
    <w:p w:rsidR="00C960D8" w:rsidRDefault="003766D7" w:rsidP="00E43266">
      <w:pPr>
        <w:ind w:left="709"/>
        <w:jc w:val="both"/>
      </w:pPr>
      <w:r>
        <w:t>Az Egyetem augusztusban kötött új nyomdai keretszerződést. Sajnos a nagyon magas nyomdai költségek nem teszik lehetővé a heti megjelenést.</w:t>
      </w:r>
      <w:r w:rsidR="00CE1FB2">
        <w:br/>
      </w:r>
      <w:r w:rsidR="00CE1FB2">
        <w:lastRenderedPageBreak/>
        <w:t xml:space="preserve">A megjelent lapszámok </w:t>
      </w:r>
      <w:hyperlink r:id="rId8" w:tgtFrame="_blank" w:history="1">
        <w:r w:rsidR="00CE1FB2">
          <w:rPr>
            <w:rStyle w:val="Hiperhivatkozs"/>
          </w:rPr>
          <w:t>http://issuu.com/tetekas_nyuz</w:t>
        </w:r>
      </w:hyperlink>
      <w:r w:rsidR="00CE1FB2">
        <w:t xml:space="preserve"> honla</w:t>
      </w:r>
      <w:r>
        <w:t xml:space="preserve">pon és </w:t>
      </w:r>
      <w:r w:rsidR="00CE1FB2">
        <w:t>a nyu</w:t>
      </w:r>
      <w:r>
        <w:t>z.elte.hu weboldalon elérhetőek.</w:t>
      </w:r>
    </w:p>
    <w:p w:rsidR="00932523" w:rsidRPr="00BA7B41" w:rsidRDefault="00932523" w:rsidP="00B75890">
      <w:pPr>
        <w:jc w:val="both"/>
        <w:rPr>
          <w:szCs w:val="24"/>
        </w:rPr>
      </w:pPr>
    </w:p>
    <w:p w:rsidR="00A56B4D" w:rsidRPr="00E43266" w:rsidRDefault="00A56B4D" w:rsidP="00E43266">
      <w:pPr>
        <w:pStyle w:val="Listaszerbekezds"/>
        <w:numPr>
          <w:ilvl w:val="0"/>
          <w:numId w:val="9"/>
        </w:numPr>
        <w:ind w:left="0" w:firstLine="284"/>
        <w:jc w:val="both"/>
        <w:rPr>
          <w:szCs w:val="24"/>
          <w:u w:val="single"/>
        </w:rPr>
      </w:pPr>
      <w:r w:rsidRPr="00E43266">
        <w:rPr>
          <w:b/>
          <w:szCs w:val="24"/>
          <w:u w:val="single"/>
        </w:rPr>
        <w:t>PR</w:t>
      </w:r>
      <w:r w:rsidR="00932523" w:rsidRPr="00E43266">
        <w:rPr>
          <w:b/>
          <w:szCs w:val="24"/>
          <w:u w:val="single"/>
        </w:rPr>
        <w:t xml:space="preserve"> </w:t>
      </w:r>
    </w:p>
    <w:p w:rsidR="00917874" w:rsidRDefault="003766D7" w:rsidP="00E43266">
      <w:pPr>
        <w:ind w:left="709"/>
        <w:jc w:val="both"/>
        <w:rPr>
          <w:szCs w:val="24"/>
        </w:rPr>
      </w:pPr>
      <w:r>
        <w:rPr>
          <w:szCs w:val="24"/>
        </w:rPr>
        <w:t>E</w:t>
      </w:r>
      <w:r w:rsidR="00917874">
        <w:rPr>
          <w:szCs w:val="24"/>
        </w:rPr>
        <w:t>gy</w:t>
      </w:r>
      <w:r w:rsidR="00A50945" w:rsidRPr="00BA7B41">
        <w:rPr>
          <w:szCs w:val="24"/>
        </w:rPr>
        <w:t xml:space="preserve"> régi hagyományt élesztettünk újra. Ennek formája levélben történő köszöntés volt az ELTE TTK HÖK részéről</w:t>
      </w:r>
      <w:r w:rsidR="00CB1C8F" w:rsidRPr="00BA7B41">
        <w:rPr>
          <w:szCs w:val="24"/>
        </w:rPr>
        <w:t xml:space="preserve"> a felvételt nyert hallgatók felé</w:t>
      </w:r>
      <w:r w:rsidR="00A50945" w:rsidRPr="00BA7B41">
        <w:rPr>
          <w:szCs w:val="24"/>
        </w:rPr>
        <w:t xml:space="preserve">, valamint szakkollégiumi tájékoztatást illetve gólyatábori információkkal szolgáltunk </w:t>
      </w:r>
      <w:r w:rsidR="00B06113" w:rsidRPr="00BA7B41">
        <w:rPr>
          <w:szCs w:val="24"/>
        </w:rPr>
        <w:t>szak specifikusan</w:t>
      </w:r>
      <w:r w:rsidR="00A50945" w:rsidRPr="00BA7B41">
        <w:rPr>
          <w:szCs w:val="24"/>
        </w:rPr>
        <w:t xml:space="preserve">! Igyekeztünk minden első éves hallgatót köszönteni határon innen és túl. </w:t>
      </w:r>
      <w:r w:rsidR="00E43266">
        <w:rPr>
          <w:szCs w:val="24"/>
        </w:rPr>
        <w:t>Ennek összege 90 436 Ft volt.</w:t>
      </w:r>
    </w:p>
    <w:p w:rsidR="003766D7" w:rsidRPr="00BE414E" w:rsidRDefault="00BE414E" w:rsidP="00E43266">
      <w:pPr>
        <w:ind w:left="709"/>
        <w:jc w:val="both"/>
        <w:rPr>
          <w:szCs w:val="24"/>
        </w:rPr>
      </w:pPr>
      <w:r w:rsidRPr="00BE414E">
        <w:rPr>
          <w:szCs w:val="24"/>
        </w:rPr>
        <w:t>A 2014. évi gólyatáborokba megrendelt pólók ára nem időben került kiegyenlítésre, így késedelmi kamat lett kivetve, aminek díja itt kerül megjelenítésre.</w:t>
      </w:r>
      <w:r w:rsidR="00E43266">
        <w:rPr>
          <w:szCs w:val="24"/>
        </w:rPr>
        <w:t xml:space="preserve"> Ennek összege 34 537 Ft volt.</w:t>
      </w:r>
    </w:p>
    <w:p w:rsidR="00932523" w:rsidRPr="00BA7B41" w:rsidRDefault="003766D7" w:rsidP="003766D7">
      <w:pPr>
        <w:spacing w:before="120" w:after="120"/>
        <w:ind w:left="709"/>
        <w:jc w:val="both"/>
        <w:rPr>
          <w:szCs w:val="24"/>
        </w:rPr>
      </w:pPr>
      <w:r w:rsidRPr="00BA7B41">
        <w:rPr>
          <w:szCs w:val="24"/>
        </w:rPr>
        <w:t xml:space="preserve"> </w:t>
      </w:r>
    </w:p>
    <w:p w:rsidR="00932523" w:rsidRPr="00BA7B41" w:rsidRDefault="00932523">
      <w:pPr>
        <w:jc w:val="both"/>
        <w:rPr>
          <w:szCs w:val="24"/>
        </w:rPr>
      </w:pPr>
    </w:p>
    <w:p w:rsidR="00932523" w:rsidRPr="00BA7B41" w:rsidRDefault="00932523">
      <w:pPr>
        <w:jc w:val="both"/>
        <w:rPr>
          <w:szCs w:val="24"/>
        </w:rPr>
      </w:pPr>
    </w:p>
    <w:p w:rsidR="00932523" w:rsidRPr="00BA7B41" w:rsidRDefault="00E43266">
      <w:pPr>
        <w:jc w:val="both"/>
        <w:rPr>
          <w:szCs w:val="24"/>
        </w:rPr>
      </w:pPr>
      <w:r>
        <w:rPr>
          <w:szCs w:val="24"/>
        </w:rPr>
        <w:t>Budapest, 2016.március 22</w:t>
      </w:r>
      <w:r w:rsidR="000F25D9">
        <w:rPr>
          <w:szCs w:val="24"/>
        </w:rPr>
        <w:t>.</w:t>
      </w:r>
    </w:p>
    <w:p w:rsidR="00932523" w:rsidRPr="00BA7B41" w:rsidRDefault="00932523">
      <w:pPr>
        <w:jc w:val="both"/>
        <w:rPr>
          <w:szCs w:val="24"/>
        </w:rPr>
      </w:pPr>
    </w:p>
    <w:p w:rsidR="00932523" w:rsidRPr="00BA7B41" w:rsidRDefault="00932523">
      <w:pPr>
        <w:jc w:val="both"/>
        <w:rPr>
          <w:szCs w:val="24"/>
        </w:rPr>
      </w:pPr>
    </w:p>
    <w:p w:rsidR="003766D7" w:rsidRDefault="00437025">
      <w:pPr>
        <w:ind w:left="6372"/>
        <w:jc w:val="center"/>
        <w:rPr>
          <w:szCs w:val="24"/>
        </w:rPr>
      </w:pPr>
      <w:r w:rsidRPr="00BA7B41">
        <w:rPr>
          <w:szCs w:val="24"/>
        </w:rPr>
        <w:t>Horváth Tamás</w:t>
      </w:r>
    </w:p>
    <w:p w:rsidR="00932523" w:rsidRPr="00BA7B41" w:rsidRDefault="002314F5">
      <w:pPr>
        <w:ind w:left="6372"/>
        <w:jc w:val="center"/>
        <w:rPr>
          <w:szCs w:val="24"/>
        </w:rPr>
      </w:pPr>
      <w:r>
        <w:rPr>
          <w:szCs w:val="24"/>
        </w:rPr>
        <w:t>G</w:t>
      </w:r>
      <w:r w:rsidR="00932523" w:rsidRPr="00BA7B41">
        <w:rPr>
          <w:szCs w:val="24"/>
        </w:rPr>
        <w:t>azdasági elnökhelyettes</w:t>
      </w:r>
    </w:p>
    <w:p w:rsidR="00B417BF" w:rsidRDefault="00932523" w:rsidP="00B417BF">
      <w:pPr>
        <w:ind w:left="6372"/>
        <w:jc w:val="center"/>
        <w:rPr>
          <w:szCs w:val="24"/>
        </w:rPr>
      </w:pPr>
      <w:r w:rsidRPr="00BA7B41">
        <w:rPr>
          <w:szCs w:val="24"/>
        </w:rPr>
        <w:t>ELTE TTK HÖK</w:t>
      </w:r>
    </w:p>
    <w:p w:rsidR="003766D7" w:rsidRPr="00BA7B41" w:rsidRDefault="003766D7" w:rsidP="00B417BF">
      <w:pPr>
        <w:ind w:left="6372"/>
        <w:jc w:val="center"/>
        <w:rPr>
          <w:szCs w:val="24"/>
        </w:rPr>
      </w:pPr>
      <w:r>
        <w:rPr>
          <w:szCs w:val="24"/>
        </w:rPr>
        <w:t>S.k.</w:t>
      </w:r>
    </w:p>
    <w:p w:rsidR="00932523" w:rsidRPr="00BA7B41" w:rsidRDefault="00932523">
      <w:pPr>
        <w:jc w:val="both"/>
        <w:rPr>
          <w:szCs w:val="24"/>
        </w:rPr>
      </w:pPr>
    </w:p>
    <w:sectPr w:rsidR="00932523" w:rsidRPr="00BA7B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D4" w:rsidRDefault="00AC76D4">
      <w:r>
        <w:separator/>
      </w:r>
    </w:p>
  </w:endnote>
  <w:endnote w:type="continuationSeparator" w:id="0">
    <w:p w:rsidR="00AC76D4" w:rsidRDefault="00A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PL UMing HK"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23" w:rsidRDefault="00C670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6827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23" w:rsidRDefault="0093252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11FCC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5pt;height:13.2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KDigIAABo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" stroked="f">
              <v:fill opacity="0"/>
              <v:textbox inset="0,0,0,0">
                <w:txbxContent>
                  <w:p w:rsidR="00932523" w:rsidRDefault="00932523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11FCC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23" w:rsidRDefault="00C670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682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23" w:rsidRDefault="0093252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11FCC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85pt;height:13.2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" stroked="f">
              <v:fill opacity="0"/>
              <v:textbox inset="0,0,0,0">
                <w:txbxContent>
                  <w:p w:rsidR="00932523" w:rsidRDefault="00932523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11FCC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D4" w:rsidRDefault="00AC76D4">
      <w:r>
        <w:separator/>
      </w:r>
    </w:p>
  </w:footnote>
  <w:footnote w:type="continuationSeparator" w:id="0">
    <w:p w:rsidR="00AC76D4" w:rsidRDefault="00AC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BF" w:rsidRPr="008153E1" w:rsidRDefault="00B417BF" w:rsidP="00B417BF">
    <w:pPr>
      <w:tabs>
        <w:tab w:val="center" w:pos="3403"/>
      </w:tabs>
      <w:spacing w:after="120"/>
      <w:ind w:right="-568"/>
      <w:jc w:val="center"/>
      <w:rPr>
        <w:b/>
        <w:sz w:val="36"/>
      </w:rPr>
    </w:pPr>
    <w:r w:rsidRPr="008153E1">
      <w:rPr>
        <w:b/>
        <w:sz w:val="40"/>
      </w:rPr>
      <w:t>E</w:t>
    </w:r>
    <w:r w:rsidRPr="008153E1">
      <w:rPr>
        <w:b/>
        <w:sz w:val="36"/>
      </w:rPr>
      <w:t xml:space="preserve">ÖTVÖS </w:t>
    </w:r>
    <w:r w:rsidRPr="008153E1">
      <w:rPr>
        <w:b/>
        <w:sz w:val="40"/>
      </w:rPr>
      <w:t>L</w:t>
    </w:r>
    <w:r w:rsidRPr="008153E1">
      <w:rPr>
        <w:b/>
        <w:sz w:val="36"/>
      </w:rPr>
      <w:t xml:space="preserve">ORÁND </w:t>
    </w:r>
    <w:r w:rsidRPr="008153E1">
      <w:rPr>
        <w:b/>
        <w:sz w:val="40"/>
      </w:rPr>
      <w:t>T</w:t>
    </w:r>
    <w:r w:rsidRPr="008153E1">
      <w:rPr>
        <w:b/>
        <w:sz w:val="36"/>
      </w:rPr>
      <w:t>UDOMÁNYEGYETEM</w:t>
    </w:r>
  </w:p>
  <w:p w:rsidR="00B417BF" w:rsidRPr="008153E1" w:rsidRDefault="00B417BF" w:rsidP="00B417BF">
    <w:pPr>
      <w:tabs>
        <w:tab w:val="center" w:pos="3403"/>
      </w:tabs>
      <w:spacing w:after="120"/>
      <w:ind w:right="-568"/>
      <w:jc w:val="center"/>
      <w:rPr>
        <w:b/>
        <w:sz w:val="36"/>
      </w:rPr>
    </w:pPr>
    <w:r>
      <w:rPr>
        <w:noProof/>
        <w:szCs w:val="24"/>
        <w:lang w:eastAsia="hu-HU"/>
      </w:rPr>
      <w:drawing>
        <wp:anchor distT="0" distB="0" distL="114300" distR="114300" simplePos="0" relativeHeight="251665408" behindDoc="0" locked="0" layoutInCell="1" allowOverlap="1" wp14:anchorId="7217D2AA" wp14:editId="16F9AB16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899795" cy="89979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te_cimer_sz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325310E" wp14:editId="44D79331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914400" cy="900000"/>
          <wp:effectExtent l="0" t="0" r="0" b="0"/>
          <wp:wrapNone/>
          <wp:docPr id="4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ttk_hok_logo_400x300_white_canv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53E1">
      <w:rPr>
        <w:b/>
        <w:sz w:val="40"/>
      </w:rPr>
      <w:t>T</w:t>
    </w:r>
    <w:r w:rsidRPr="008153E1">
      <w:rPr>
        <w:b/>
        <w:sz w:val="36"/>
      </w:rPr>
      <w:t xml:space="preserve">ERMÉSZETTUDOMÁNYI </w:t>
    </w:r>
    <w:r w:rsidRPr="008153E1">
      <w:rPr>
        <w:b/>
        <w:sz w:val="40"/>
      </w:rPr>
      <w:t>K</w:t>
    </w:r>
    <w:r w:rsidRPr="008153E1">
      <w:rPr>
        <w:b/>
        <w:sz w:val="36"/>
      </w:rPr>
      <w:t>AR</w:t>
    </w:r>
  </w:p>
  <w:p w:rsidR="00B417BF" w:rsidRPr="008153E1" w:rsidRDefault="00B417BF" w:rsidP="00B417BF">
    <w:pPr>
      <w:tabs>
        <w:tab w:val="center" w:pos="3403"/>
      </w:tabs>
      <w:spacing w:after="120"/>
      <w:ind w:right="-568"/>
      <w:jc w:val="center"/>
    </w:pPr>
    <w:r w:rsidRPr="008153E1">
      <w:rPr>
        <w:sz w:val="32"/>
      </w:rPr>
      <w:t>H</w:t>
    </w:r>
    <w:r w:rsidRPr="008153E1">
      <w:t xml:space="preserve">ALLGATÓI </w:t>
    </w:r>
    <w:r w:rsidRPr="008153E1">
      <w:rPr>
        <w:sz w:val="32"/>
      </w:rPr>
      <w:t>Ö</w:t>
    </w:r>
    <w:r w:rsidRPr="008153E1">
      <w:t xml:space="preserve">NKORMÁNYZAT </w:t>
    </w:r>
  </w:p>
  <w:p w:rsidR="00B417BF" w:rsidRDefault="00B417BF" w:rsidP="00B417BF">
    <w:pPr>
      <w:tabs>
        <w:tab w:val="center" w:pos="3403"/>
      </w:tabs>
      <w:spacing w:after="120"/>
      <w:ind w:right="-568"/>
      <w:jc w:val="center"/>
    </w:pPr>
    <w:r>
      <w:t>1117</w:t>
    </w:r>
    <w:r w:rsidRPr="008153E1">
      <w:t xml:space="preserve"> Budapest, Pázmány Péter sétány 1/A.</w:t>
    </w:r>
  </w:p>
  <w:p w:rsidR="00B417BF" w:rsidRPr="00414F0B" w:rsidRDefault="00B417BF" w:rsidP="00B417BF">
    <w:pPr>
      <w:tabs>
        <w:tab w:val="center" w:pos="3403"/>
      </w:tabs>
      <w:spacing w:after="120"/>
      <w:ind w:right="-568"/>
      <w:jc w:val="center"/>
    </w:pPr>
    <w:r>
      <w:t>Telefon/fax: 372-2654</w:t>
    </w:r>
  </w:p>
  <w:p w:rsidR="00B417BF" w:rsidRDefault="00B417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77" w:rsidRPr="008153E1" w:rsidRDefault="00E54877" w:rsidP="00E54877">
    <w:pPr>
      <w:tabs>
        <w:tab w:val="center" w:pos="3403"/>
      </w:tabs>
      <w:spacing w:after="120"/>
      <w:ind w:right="-568"/>
      <w:jc w:val="center"/>
      <w:rPr>
        <w:b/>
        <w:sz w:val="36"/>
      </w:rPr>
    </w:pPr>
    <w:r w:rsidRPr="008153E1">
      <w:rPr>
        <w:b/>
        <w:sz w:val="40"/>
      </w:rPr>
      <w:t>E</w:t>
    </w:r>
    <w:r w:rsidRPr="008153E1">
      <w:rPr>
        <w:b/>
        <w:sz w:val="36"/>
      </w:rPr>
      <w:t xml:space="preserve">ÖTVÖS </w:t>
    </w:r>
    <w:r w:rsidRPr="008153E1">
      <w:rPr>
        <w:b/>
        <w:sz w:val="40"/>
      </w:rPr>
      <w:t>L</w:t>
    </w:r>
    <w:r w:rsidRPr="008153E1">
      <w:rPr>
        <w:b/>
        <w:sz w:val="36"/>
      </w:rPr>
      <w:t xml:space="preserve">ORÁND </w:t>
    </w:r>
    <w:r w:rsidRPr="008153E1">
      <w:rPr>
        <w:b/>
        <w:sz w:val="40"/>
      </w:rPr>
      <w:t>T</w:t>
    </w:r>
    <w:r w:rsidRPr="008153E1">
      <w:rPr>
        <w:b/>
        <w:sz w:val="36"/>
      </w:rPr>
      <w:t>UDOMÁNYEGYETEM</w:t>
    </w:r>
  </w:p>
  <w:p w:rsidR="00E54877" w:rsidRPr="008153E1" w:rsidRDefault="009B0EB7" w:rsidP="00E54877">
    <w:pPr>
      <w:tabs>
        <w:tab w:val="center" w:pos="3403"/>
      </w:tabs>
      <w:spacing w:after="120"/>
      <w:ind w:right="-568"/>
      <w:jc w:val="center"/>
      <w:rPr>
        <w:b/>
        <w:sz w:val="36"/>
      </w:rPr>
    </w:pPr>
    <w:r>
      <w:rPr>
        <w:noProof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590D8A25" wp14:editId="77799A16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899795" cy="89979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te_cimer_sz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4C34A77B" wp14:editId="1B09F852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914400" cy="900000"/>
          <wp:effectExtent l="0" t="0" r="0" b="0"/>
          <wp:wrapNone/>
          <wp:docPr id="6" name="Ké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ttk_hok_logo_400x300_white_canv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877" w:rsidRPr="008153E1">
      <w:rPr>
        <w:b/>
        <w:sz w:val="40"/>
      </w:rPr>
      <w:t>T</w:t>
    </w:r>
    <w:r w:rsidR="00E54877" w:rsidRPr="008153E1">
      <w:rPr>
        <w:b/>
        <w:sz w:val="36"/>
      </w:rPr>
      <w:t xml:space="preserve">ERMÉSZETTUDOMÁNYI </w:t>
    </w:r>
    <w:r w:rsidR="00E54877" w:rsidRPr="008153E1">
      <w:rPr>
        <w:b/>
        <w:sz w:val="40"/>
      </w:rPr>
      <w:t>K</w:t>
    </w:r>
    <w:r w:rsidR="00E54877" w:rsidRPr="008153E1">
      <w:rPr>
        <w:b/>
        <w:sz w:val="36"/>
      </w:rPr>
      <w:t>AR</w:t>
    </w:r>
  </w:p>
  <w:p w:rsidR="00E54877" w:rsidRPr="008153E1" w:rsidRDefault="00E54877" w:rsidP="00E54877">
    <w:pPr>
      <w:tabs>
        <w:tab w:val="center" w:pos="3403"/>
      </w:tabs>
      <w:spacing w:after="120"/>
      <w:ind w:right="-568"/>
      <w:jc w:val="center"/>
    </w:pPr>
    <w:r w:rsidRPr="008153E1">
      <w:rPr>
        <w:sz w:val="32"/>
      </w:rPr>
      <w:t>H</w:t>
    </w:r>
    <w:r w:rsidRPr="008153E1">
      <w:t xml:space="preserve">ALLGATÓI </w:t>
    </w:r>
    <w:r w:rsidRPr="008153E1">
      <w:rPr>
        <w:sz w:val="32"/>
      </w:rPr>
      <w:t>Ö</w:t>
    </w:r>
    <w:r w:rsidRPr="008153E1">
      <w:t xml:space="preserve">NKORMÁNYZAT </w:t>
    </w:r>
  </w:p>
  <w:p w:rsidR="00E54877" w:rsidRDefault="00E54877" w:rsidP="00E54877">
    <w:pPr>
      <w:tabs>
        <w:tab w:val="center" w:pos="3403"/>
      </w:tabs>
      <w:spacing w:after="120"/>
      <w:ind w:right="-568"/>
      <w:jc w:val="center"/>
    </w:pPr>
    <w:r>
      <w:t>1117</w:t>
    </w:r>
    <w:r w:rsidRPr="008153E1">
      <w:t xml:space="preserve"> Budapest, Pázmány Péter sétány 1/A.</w:t>
    </w:r>
  </w:p>
  <w:p w:rsidR="00E54877" w:rsidRPr="00414F0B" w:rsidRDefault="00E54877" w:rsidP="00E54877">
    <w:pPr>
      <w:tabs>
        <w:tab w:val="center" w:pos="3403"/>
      </w:tabs>
      <w:spacing w:after="120"/>
      <w:ind w:right="-568"/>
      <w:jc w:val="center"/>
    </w:pPr>
    <w:r>
      <w:t>Telefon/fax: 372-2654</w:t>
    </w:r>
  </w:p>
  <w:p w:rsidR="00E54877" w:rsidRDefault="00E548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F7912"/>
    <w:multiLevelType w:val="hybridMultilevel"/>
    <w:tmpl w:val="D1DED11A"/>
    <w:lvl w:ilvl="0" w:tplc="B014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46F0A"/>
    <w:multiLevelType w:val="hybridMultilevel"/>
    <w:tmpl w:val="45AE914E"/>
    <w:lvl w:ilvl="0" w:tplc="B0149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F0015B"/>
    <w:multiLevelType w:val="hybridMultilevel"/>
    <w:tmpl w:val="1AE2D66E"/>
    <w:lvl w:ilvl="0" w:tplc="A8D4676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04DDD"/>
    <w:multiLevelType w:val="hybridMultilevel"/>
    <w:tmpl w:val="DFCAC2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1F190F"/>
    <w:multiLevelType w:val="hybridMultilevel"/>
    <w:tmpl w:val="24AAE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46F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2731A9"/>
    <w:multiLevelType w:val="hybridMultilevel"/>
    <w:tmpl w:val="A93CEFE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4E1A08"/>
    <w:multiLevelType w:val="hybridMultilevel"/>
    <w:tmpl w:val="32428DC6"/>
    <w:lvl w:ilvl="0" w:tplc="B014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46013"/>
    <w:multiLevelType w:val="hybridMultilevel"/>
    <w:tmpl w:val="2B18B0A6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1C6367"/>
    <w:multiLevelType w:val="hybridMultilevel"/>
    <w:tmpl w:val="E626E1EC"/>
    <w:lvl w:ilvl="0" w:tplc="456ED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F"/>
    <w:rsid w:val="00016814"/>
    <w:rsid w:val="000843F9"/>
    <w:rsid w:val="00085DDC"/>
    <w:rsid w:val="000911F7"/>
    <w:rsid w:val="00093525"/>
    <w:rsid w:val="00096C85"/>
    <w:rsid w:val="000B45BD"/>
    <w:rsid w:val="000F25D9"/>
    <w:rsid w:val="00174740"/>
    <w:rsid w:val="001A4EBC"/>
    <w:rsid w:val="001F2B9A"/>
    <w:rsid w:val="002114BC"/>
    <w:rsid w:val="00224FBE"/>
    <w:rsid w:val="00227C24"/>
    <w:rsid w:val="002314F5"/>
    <w:rsid w:val="002848CB"/>
    <w:rsid w:val="002D1644"/>
    <w:rsid w:val="002F7CFB"/>
    <w:rsid w:val="00354912"/>
    <w:rsid w:val="00365489"/>
    <w:rsid w:val="00367307"/>
    <w:rsid w:val="003766D7"/>
    <w:rsid w:val="0039413A"/>
    <w:rsid w:val="003A6945"/>
    <w:rsid w:val="003B2B35"/>
    <w:rsid w:val="003D7409"/>
    <w:rsid w:val="003E6C5F"/>
    <w:rsid w:val="0043214D"/>
    <w:rsid w:val="00433871"/>
    <w:rsid w:val="00437025"/>
    <w:rsid w:val="0047761C"/>
    <w:rsid w:val="004A5218"/>
    <w:rsid w:val="004F0F3F"/>
    <w:rsid w:val="004F4AFF"/>
    <w:rsid w:val="0051096A"/>
    <w:rsid w:val="00552BB1"/>
    <w:rsid w:val="005E6EA5"/>
    <w:rsid w:val="00661D96"/>
    <w:rsid w:val="00692EF4"/>
    <w:rsid w:val="006D7769"/>
    <w:rsid w:val="00721F48"/>
    <w:rsid w:val="00726ED9"/>
    <w:rsid w:val="007431E0"/>
    <w:rsid w:val="00757806"/>
    <w:rsid w:val="007773DE"/>
    <w:rsid w:val="007848E5"/>
    <w:rsid w:val="0082494C"/>
    <w:rsid w:val="0088291F"/>
    <w:rsid w:val="008C7CDE"/>
    <w:rsid w:val="00907C8C"/>
    <w:rsid w:val="00917874"/>
    <w:rsid w:val="00922BF9"/>
    <w:rsid w:val="009247D2"/>
    <w:rsid w:val="00932523"/>
    <w:rsid w:val="00990869"/>
    <w:rsid w:val="009A0293"/>
    <w:rsid w:val="009A293F"/>
    <w:rsid w:val="009B0B0C"/>
    <w:rsid w:val="009B0EB7"/>
    <w:rsid w:val="009B6FCD"/>
    <w:rsid w:val="009D0133"/>
    <w:rsid w:val="009D5CEE"/>
    <w:rsid w:val="009E502E"/>
    <w:rsid w:val="00A078D2"/>
    <w:rsid w:val="00A1177C"/>
    <w:rsid w:val="00A14435"/>
    <w:rsid w:val="00A202B7"/>
    <w:rsid w:val="00A331E1"/>
    <w:rsid w:val="00A47D89"/>
    <w:rsid w:val="00A50945"/>
    <w:rsid w:val="00A56B4D"/>
    <w:rsid w:val="00A75034"/>
    <w:rsid w:val="00A84BD7"/>
    <w:rsid w:val="00AC348F"/>
    <w:rsid w:val="00AC76D4"/>
    <w:rsid w:val="00AE484B"/>
    <w:rsid w:val="00AF42ED"/>
    <w:rsid w:val="00B02C65"/>
    <w:rsid w:val="00B06113"/>
    <w:rsid w:val="00B417BF"/>
    <w:rsid w:val="00B75890"/>
    <w:rsid w:val="00B903C8"/>
    <w:rsid w:val="00B908B6"/>
    <w:rsid w:val="00BA3670"/>
    <w:rsid w:val="00BA7B41"/>
    <w:rsid w:val="00BE414E"/>
    <w:rsid w:val="00C11FCC"/>
    <w:rsid w:val="00C670DA"/>
    <w:rsid w:val="00C80AB3"/>
    <w:rsid w:val="00C869DF"/>
    <w:rsid w:val="00C92DE6"/>
    <w:rsid w:val="00C960D8"/>
    <w:rsid w:val="00CA6950"/>
    <w:rsid w:val="00CB1C8F"/>
    <w:rsid w:val="00CD299F"/>
    <w:rsid w:val="00CD5A7F"/>
    <w:rsid w:val="00CE1FB2"/>
    <w:rsid w:val="00CE4E0F"/>
    <w:rsid w:val="00D23AB2"/>
    <w:rsid w:val="00D34936"/>
    <w:rsid w:val="00D4762A"/>
    <w:rsid w:val="00DA0F38"/>
    <w:rsid w:val="00DA1F50"/>
    <w:rsid w:val="00E43266"/>
    <w:rsid w:val="00E54877"/>
    <w:rsid w:val="00EC3CDA"/>
    <w:rsid w:val="00EF168A"/>
    <w:rsid w:val="00F54C01"/>
    <w:rsid w:val="00F65F93"/>
    <w:rsid w:val="00F943B3"/>
    <w:rsid w:val="00FC346B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62285"/>
  <w15:chartTrackingRefBased/>
  <w15:docId w15:val="{EDF64E37-7984-4FC3-986B-4149866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styleId="Cmsor5">
    <w:name w:val="heading 5"/>
    <w:basedOn w:val="Norml"/>
    <w:next w:val="Szvegtrzs"/>
    <w:qFormat/>
    <w:pPr>
      <w:numPr>
        <w:ilvl w:val="4"/>
        <w:numId w:val="1"/>
      </w:numPr>
      <w:suppressAutoHyphens w:val="0"/>
      <w:overflowPunct/>
      <w:autoSpaceDE/>
      <w:spacing w:before="100" w:after="100"/>
      <w:textAlignment w:val="auto"/>
      <w:outlineLvl w:val="4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WW-Absatz-Standardschriftart1">
    <w:name w:val="WW-Absatz-Standardschriftart1"/>
  </w:style>
  <w:style w:type="character" w:customStyle="1" w:styleId="Bekezdsalapbettpusa3">
    <w:name w:val="Bekezdés alapbetűtípusa3"/>
  </w:style>
  <w:style w:type="character" w:styleId="Hiperhivatkozs">
    <w:name w:val="Hyperlink"/>
    <w:basedOn w:val="Bekezdsalapbettpusa3"/>
    <w:rPr>
      <w:color w:val="0000FF"/>
      <w:u w:val="single"/>
    </w:rPr>
  </w:style>
  <w:style w:type="character" w:customStyle="1" w:styleId="BalloonTextChar">
    <w:name w:val="Balloon Text Char"/>
    <w:basedOn w:val="Bekezdsalapbettpusa3"/>
    <w:rPr>
      <w:rFonts w:ascii="Tahoma" w:hAnsi="Tahoma" w:cs="Tahoma"/>
      <w:sz w:val="16"/>
    </w:rPr>
  </w:style>
  <w:style w:type="character" w:customStyle="1" w:styleId="Jegyzethivatkozs1">
    <w:name w:val="Jegyzethivatkozás1"/>
    <w:basedOn w:val="Bekezdsalapbettpusa3"/>
    <w:rPr>
      <w:sz w:val="16"/>
    </w:rPr>
  </w:style>
  <w:style w:type="character" w:customStyle="1" w:styleId="CommentTextChar">
    <w:name w:val="Comment Text Char"/>
    <w:basedOn w:val="Bekezdsalapbettpusa3"/>
    <w:rPr>
      <w:sz w:val="20"/>
    </w:rPr>
  </w:style>
  <w:style w:type="character" w:customStyle="1" w:styleId="CommentSubjectChar">
    <w:name w:val="Comment Subject Char"/>
    <w:basedOn w:val="CommentTextChar"/>
    <w:rPr>
      <w:b/>
      <w:sz w:val="20"/>
    </w:rPr>
  </w:style>
  <w:style w:type="character" w:customStyle="1" w:styleId="FooterChar">
    <w:name w:val="Footer Char"/>
    <w:basedOn w:val="Bekezdsalapbettpusa3"/>
    <w:rPr>
      <w:sz w:val="24"/>
    </w:rPr>
  </w:style>
  <w:style w:type="character" w:customStyle="1" w:styleId="Oldalszm1">
    <w:name w:val="Oldalszám1"/>
    <w:basedOn w:val="Bekezdsalapbettpusa3"/>
  </w:style>
  <w:style w:type="character" w:customStyle="1" w:styleId="ListLabel1">
    <w:name w:val="ListLabel 1"/>
  </w:style>
  <w:style w:type="character" w:customStyle="1" w:styleId="Kiemels2">
    <w:name w:val="Kiemelés2"/>
    <w:basedOn w:val="Bekezdsalapbettpusa1"/>
    <w:qFormat/>
    <w:rPr>
      <w:b/>
      <w:bCs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 PL UMing HK" w:hAnsi="AR PL UMing HK" w:cs="AR PL UMing HK"/>
      <w:sz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</w:rPr>
  </w:style>
  <w:style w:type="paragraph" w:customStyle="1" w:styleId="Jegyzetszveg1">
    <w:name w:val="Jegyzetszöveg1"/>
    <w:basedOn w:val="Norml"/>
    <w:rPr>
      <w:sz w:val="20"/>
    </w:rPr>
  </w:style>
  <w:style w:type="paragraph" w:customStyle="1" w:styleId="Megjegyzstrgya1">
    <w:name w:val="Megjegyzés tárgya1"/>
    <w:basedOn w:val="Jegyzetszveg1"/>
    <w:rPr>
      <w:b/>
    </w:r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istaszerbekezds">
    <w:name w:val="List Paragraph"/>
    <w:basedOn w:val="Norml"/>
    <w:uiPriority w:val="34"/>
    <w:qFormat/>
    <w:rsid w:val="00096C85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960D8"/>
    <w:rPr>
      <w:color w:val="954F72" w:themeColor="followedHyperlink"/>
      <w:u w:val="single"/>
    </w:rPr>
  </w:style>
  <w:style w:type="paragraph" w:styleId="NormlWeb">
    <w:name w:val="Normal (Web)"/>
    <w:basedOn w:val="Norml"/>
    <w:rsid w:val="0043214D"/>
    <w:pPr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tetekas_ny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6333-A901-436A-B09C-B3EB493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ELTE TTK HÖK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Verocs</dc:creator>
  <cp:keywords/>
  <cp:lastModifiedBy>EDU_MRBM_4604@diakoffice.onmicrosoft.com</cp:lastModifiedBy>
  <cp:revision>4</cp:revision>
  <cp:lastPrinted>1899-12-31T23:00:00Z</cp:lastPrinted>
  <dcterms:created xsi:type="dcterms:W3CDTF">2016-03-21T23:32:00Z</dcterms:created>
  <dcterms:modified xsi:type="dcterms:W3CDTF">2016-03-22T09:43:00Z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