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88C47" w14:textId="6B0B6A01" w:rsidR="000A7998" w:rsidRPr="000A7998" w:rsidRDefault="006D5991" w:rsidP="00AC52DB">
      <w:pPr>
        <w:spacing w:before="12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A7998">
        <w:rPr>
          <w:rFonts w:ascii="Times New Roman" w:hAnsi="Times New Roman" w:cs="Times New Roman"/>
          <w:b/>
          <w:bCs/>
          <w:sz w:val="36"/>
          <w:szCs w:val="36"/>
        </w:rPr>
        <w:t xml:space="preserve">Az </w:t>
      </w:r>
      <w:r w:rsidR="000A7998" w:rsidRPr="000A7998">
        <w:rPr>
          <w:rFonts w:ascii="Times New Roman" w:hAnsi="Times New Roman" w:cs="Times New Roman"/>
          <w:b/>
          <w:bCs/>
          <w:sz w:val="36"/>
          <w:szCs w:val="36"/>
        </w:rPr>
        <w:t>ELTE TTK</w:t>
      </w:r>
      <w:r w:rsidR="00914CC5">
        <w:rPr>
          <w:rFonts w:ascii="Times New Roman" w:hAnsi="Times New Roman" w:cs="Times New Roman"/>
          <w:b/>
          <w:bCs/>
          <w:sz w:val="36"/>
          <w:szCs w:val="36"/>
        </w:rPr>
        <w:t xml:space="preserve"> HÖK</w:t>
      </w:r>
    </w:p>
    <w:p w14:paraId="17EBABBA" w14:textId="2CD28441" w:rsidR="007D461A" w:rsidRDefault="000A7998" w:rsidP="0035277D">
      <w:pPr>
        <w:spacing w:after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A7998">
        <w:rPr>
          <w:rFonts w:ascii="Times New Roman" w:hAnsi="Times New Roman" w:cs="Times New Roman"/>
          <w:b/>
          <w:bCs/>
          <w:sz w:val="36"/>
          <w:szCs w:val="36"/>
        </w:rPr>
        <w:t>Mentorrendszer</w:t>
      </w:r>
      <w:r w:rsidR="2023CBAE" w:rsidRPr="000A799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6D5991" w:rsidRPr="000A7998">
        <w:rPr>
          <w:rFonts w:ascii="Times New Roman" w:hAnsi="Times New Roman" w:cs="Times New Roman"/>
          <w:b/>
          <w:bCs/>
          <w:sz w:val="36"/>
          <w:szCs w:val="36"/>
        </w:rPr>
        <w:t>Bizottság Ügyrendje</w:t>
      </w:r>
    </w:p>
    <w:p w14:paraId="0AA2C3A0" w14:textId="65E28C14" w:rsidR="00733680" w:rsidRPr="00733680" w:rsidRDefault="000A7998" w:rsidP="00135476">
      <w:pPr>
        <w:spacing w:after="4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998">
        <w:rPr>
          <w:rFonts w:ascii="Times New Roman" w:hAnsi="Times New Roman" w:cs="Times New Roman"/>
          <w:sz w:val="24"/>
          <w:szCs w:val="24"/>
        </w:rPr>
        <w:t xml:space="preserve">Az Eötvös Loránd Tudományegyetem (továbbiakban: Egyetem) Természettudományi Kar (továbbiakban: Kar) Hallgatói Önkormányzat (továbbiakban: Önkormányzat) </w:t>
      </w:r>
      <w:r w:rsidR="00C14EBF">
        <w:rPr>
          <w:rFonts w:ascii="Times New Roman" w:hAnsi="Times New Roman" w:cs="Times New Roman"/>
          <w:sz w:val="24"/>
          <w:szCs w:val="24"/>
        </w:rPr>
        <w:t>Küldöttgyűlése</w:t>
      </w:r>
      <w:r>
        <w:rPr>
          <w:rFonts w:ascii="Times New Roman" w:hAnsi="Times New Roman" w:cs="Times New Roman"/>
          <w:sz w:val="24"/>
          <w:szCs w:val="24"/>
        </w:rPr>
        <w:t xml:space="preserve"> (továbbiakban: </w:t>
      </w:r>
      <w:r w:rsidR="00C14EBF">
        <w:rPr>
          <w:rFonts w:ascii="Times New Roman" w:hAnsi="Times New Roman" w:cs="Times New Roman"/>
          <w:sz w:val="24"/>
          <w:szCs w:val="24"/>
        </w:rPr>
        <w:t>Küldöttgyűlés</w:t>
      </w:r>
      <w:r>
        <w:rPr>
          <w:rFonts w:ascii="Times New Roman" w:hAnsi="Times New Roman" w:cs="Times New Roman"/>
          <w:sz w:val="24"/>
          <w:szCs w:val="24"/>
        </w:rPr>
        <w:t>)</w:t>
      </w:r>
      <w:r w:rsidR="0035277D">
        <w:rPr>
          <w:rFonts w:ascii="Times New Roman" w:hAnsi="Times New Roman" w:cs="Times New Roman"/>
          <w:sz w:val="24"/>
          <w:szCs w:val="24"/>
        </w:rPr>
        <w:t xml:space="preserve"> </w:t>
      </w:r>
      <w:r w:rsidR="00C14EBF">
        <w:rPr>
          <w:rFonts w:ascii="Times New Roman" w:hAnsi="Times New Roman" w:cs="Times New Roman"/>
          <w:sz w:val="24"/>
          <w:szCs w:val="24"/>
        </w:rPr>
        <w:t>az Alapszabály rendelkezéseit figyelembe véve az alábbi ügyrendet alkotja:</w:t>
      </w:r>
    </w:p>
    <w:p w14:paraId="2883642A" w14:textId="7062615B" w:rsidR="00135476" w:rsidRPr="00AC52DB" w:rsidRDefault="00733680" w:rsidP="00AC52DB">
      <w:pPr>
        <w:pStyle w:val="Alcm"/>
      </w:pPr>
      <w:r w:rsidRPr="00AC52DB">
        <w:t>§</w:t>
      </w:r>
    </w:p>
    <w:p w14:paraId="32E1AD75" w14:textId="2B932C3C" w:rsidR="00FD7291" w:rsidRPr="00AC52DB" w:rsidRDefault="00733680" w:rsidP="00AC52DB">
      <w:pPr>
        <w:pStyle w:val="Listaszerbekezds"/>
        <w:spacing w:after="240"/>
        <w:ind w:left="42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47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22F58D11" w:rsidRPr="001354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7998" w:rsidRPr="00135476">
        <w:rPr>
          <w:rFonts w:ascii="Times New Roman" w:hAnsi="Times New Roman" w:cs="Times New Roman"/>
          <w:b/>
          <w:bCs/>
          <w:sz w:val="24"/>
          <w:szCs w:val="24"/>
        </w:rPr>
        <w:t>Mentorrendszer</w:t>
      </w:r>
      <w:r w:rsidR="22F58D11" w:rsidRPr="001354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5991" w:rsidRPr="00135476">
        <w:rPr>
          <w:rFonts w:ascii="Times New Roman" w:hAnsi="Times New Roman" w:cs="Times New Roman"/>
          <w:b/>
          <w:bCs/>
          <w:sz w:val="24"/>
          <w:szCs w:val="24"/>
        </w:rPr>
        <w:t>Bizottság feladatköre</w:t>
      </w:r>
    </w:p>
    <w:p w14:paraId="6B145985" w14:textId="1D341408" w:rsidR="00733680" w:rsidRDefault="0035277D" w:rsidP="003B2042">
      <w:pPr>
        <w:pStyle w:val="Default"/>
        <w:numPr>
          <w:ilvl w:val="0"/>
          <w:numId w:val="7"/>
        </w:numPr>
        <w:spacing w:line="360" w:lineRule="auto"/>
        <w:rPr>
          <w:rFonts w:cstheme="minorBidi"/>
          <w:color w:val="auto"/>
        </w:rPr>
      </w:pPr>
      <w:r w:rsidRPr="0035277D">
        <w:rPr>
          <w:rFonts w:ascii="Times New Roman" w:hAnsi="Times New Roman" w:cs="Times New Roman"/>
          <w:color w:val="auto"/>
        </w:rPr>
        <w:t>A Bizottság feladatai:</w:t>
      </w:r>
      <w:r w:rsidRPr="0035277D">
        <w:rPr>
          <w:rFonts w:cstheme="minorBidi"/>
          <w:color w:val="auto"/>
        </w:rPr>
        <w:t xml:space="preserve"> </w:t>
      </w:r>
    </w:p>
    <w:p w14:paraId="5A7E7B85" w14:textId="3AFA56B8" w:rsidR="00733680" w:rsidRPr="00D865E7" w:rsidRDefault="006456CE" w:rsidP="00D865E7">
      <w:pPr>
        <w:pStyle w:val="Default"/>
        <w:numPr>
          <w:ilvl w:val="1"/>
          <w:numId w:val="7"/>
        </w:numPr>
        <w:spacing w:line="360" w:lineRule="auto"/>
        <w:ind w:left="924" w:hanging="357"/>
        <w:jc w:val="both"/>
        <w:rPr>
          <w:rFonts w:ascii="Times New Roman" w:hAnsi="Times New Roman" w:cs="Times New Roman"/>
          <w:color w:val="auto"/>
        </w:rPr>
      </w:pPr>
      <w:r w:rsidRPr="00D865E7">
        <w:rPr>
          <w:rFonts w:ascii="Times New Roman" w:hAnsi="Times New Roman" w:cs="Times New Roman"/>
          <w:color w:val="auto"/>
        </w:rPr>
        <w:t>Képviseli az ELTE TTK HÖK Mentorrendszerben részt vevő hallgatók érdekeit.</w:t>
      </w:r>
    </w:p>
    <w:p w14:paraId="7795DCDA" w14:textId="09F62015" w:rsidR="006456CE" w:rsidRPr="00D865E7" w:rsidRDefault="006456CE" w:rsidP="00D865E7">
      <w:pPr>
        <w:pStyle w:val="Default"/>
        <w:numPr>
          <w:ilvl w:val="1"/>
          <w:numId w:val="7"/>
        </w:numPr>
        <w:spacing w:line="360" w:lineRule="auto"/>
        <w:ind w:left="924" w:hanging="357"/>
        <w:jc w:val="both"/>
        <w:rPr>
          <w:rFonts w:ascii="Times New Roman" w:hAnsi="Times New Roman" w:cs="Times New Roman"/>
          <w:color w:val="auto"/>
        </w:rPr>
      </w:pPr>
      <w:r w:rsidRPr="00D865E7">
        <w:rPr>
          <w:rFonts w:ascii="Times New Roman" w:hAnsi="Times New Roman" w:cs="Times New Roman"/>
          <w:color w:val="auto"/>
        </w:rPr>
        <w:t>Az ELTE TTK HÖK Mentorrendszert érintő ügyekben állásfoglalásokat fogalmaz meg a Küldöttgyűlés és az Önkormányzat elnöke felé.</w:t>
      </w:r>
    </w:p>
    <w:p w14:paraId="58D96247" w14:textId="1A6FC06A" w:rsidR="006456CE" w:rsidRPr="00D865E7" w:rsidRDefault="006456CE" w:rsidP="00D865E7">
      <w:pPr>
        <w:pStyle w:val="Default"/>
        <w:numPr>
          <w:ilvl w:val="1"/>
          <w:numId w:val="7"/>
        </w:numPr>
        <w:spacing w:line="360" w:lineRule="auto"/>
        <w:ind w:left="924" w:hanging="357"/>
        <w:jc w:val="both"/>
        <w:rPr>
          <w:rFonts w:ascii="Times New Roman" w:hAnsi="Times New Roman" w:cs="Times New Roman"/>
          <w:color w:val="auto"/>
        </w:rPr>
      </w:pPr>
      <w:r w:rsidRPr="00D865E7">
        <w:rPr>
          <w:rFonts w:ascii="Times New Roman" w:hAnsi="Times New Roman" w:cs="Times New Roman"/>
          <w:color w:val="auto"/>
        </w:rPr>
        <w:t>Megtervezi az ELTE TTK HÖK Mentorrendszer Mentorkoncepcióban szereplő pontok megvalósítását.</w:t>
      </w:r>
    </w:p>
    <w:p w14:paraId="52BFFD17" w14:textId="488A5740" w:rsidR="006456CE" w:rsidRPr="00D865E7" w:rsidRDefault="006456CE" w:rsidP="00135476">
      <w:pPr>
        <w:pStyle w:val="Default"/>
        <w:numPr>
          <w:ilvl w:val="1"/>
          <w:numId w:val="7"/>
        </w:numPr>
        <w:spacing w:after="480" w:line="360" w:lineRule="auto"/>
        <w:ind w:left="924" w:hanging="357"/>
        <w:jc w:val="both"/>
        <w:rPr>
          <w:rFonts w:ascii="Times New Roman" w:hAnsi="Times New Roman" w:cs="Times New Roman"/>
          <w:color w:val="auto"/>
        </w:rPr>
      </w:pPr>
      <w:r w:rsidRPr="00D865E7">
        <w:rPr>
          <w:rFonts w:ascii="Times New Roman" w:hAnsi="Times New Roman" w:cs="Times New Roman"/>
          <w:color w:val="auto"/>
        </w:rPr>
        <w:t>Figyelemmel kíséri az ELTE TTK HÖK Mentorrendszer Mentorkoncepciójának eredményességét.</w:t>
      </w:r>
    </w:p>
    <w:p w14:paraId="6C7B0C41" w14:textId="4FA978A9" w:rsidR="00135476" w:rsidRPr="00135476" w:rsidRDefault="00733680" w:rsidP="00AC52DB">
      <w:pPr>
        <w:pStyle w:val="Alcm"/>
      </w:pPr>
      <w:r w:rsidRPr="00135476">
        <w:t>§</w:t>
      </w:r>
    </w:p>
    <w:p w14:paraId="6C5C77CB" w14:textId="4CE6A569" w:rsidR="00FD7291" w:rsidRPr="00AC52DB" w:rsidRDefault="006D5991" w:rsidP="00AC52DB">
      <w:pPr>
        <w:pStyle w:val="Listaszerbekezds"/>
        <w:spacing w:after="240"/>
        <w:ind w:left="42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476">
        <w:rPr>
          <w:rFonts w:ascii="Times New Roman" w:hAnsi="Times New Roman" w:cs="Times New Roman"/>
          <w:b/>
          <w:bCs/>
          <w:sz w:val="24"/>
          <w:szCs w:val="24"/>
        </w:rPr>
        <w:t>A Bizottság vezetése és összetétele</w:t>
      </w:r>
    </w:p>
    <w:p w14:paraId="6B8F5B86" w14:textId="742691F8" w:rsidR="00733680" w:rsidRPr="00733680" w:rsidRDefault="006D5991" w:rsidP="00135476">
      <w:pPr>
        <w:pStyle w:val="Listaszerbekezds"/>
        <w:numPr>
          <w:ilvl w:val="0"/>
          <w:numId w:val="10"/>
        </w:numPr>
        <w:spacing w:after="12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733680">
        <w:rPr>
          <w:rFonts w:ascii="Times New Roman" w:hAnsi="Times New Roman" w:cs="Times New Roman"/>
          <w:sz w:val="24"/>
          <w:szCs w:val="24"/>
        </w:rPr>
        <w:t>A Bizottság elnöke</w:t>
      </w:r>
      <w:r w:rsidR="00804888">
        <w:rPr>
          <w:rFonts w:ascii="Times New Roman" w:hAnsi="Times New Roman" w:cs="Times New Roman"/>
          <w:sz w:val="24"/>
          <w:szCs w:val="24"/>
        </w:rPr>
        <w:t xml:space="preserve"> az ELTE TTK HÖK Mentorkoordinátora</w:t>
      </w:r>
      <w:r w:rsidR="00351200">
        <w:rPr>
          <w:rFonts w:ascii="Times New Roman" w:hAnsi="Times New Roman" w:cs="Times New Roman"/>
          <w:sz w:val="24"/>
          <w:szCs w:val="24"/>
        </w:rPr>
        <w:t>.</w:t>
      </w:r>
    </w:p>
    <w:p w14:paraId="06CA54CD" w14:textId="3D632A81" w:rsidR="006D5991" w:rsidRDefault="006D5991" w:rsidP="003B2042">
      <w:pPr>
        <w:pStyle w:val="Listaszerbekezds"/>
        <w:numPr>
          <w:ilvl w:val="0"/>
          <w:numId w:val="10"/>
        </w:numPr>
        <w:spacing w:after="12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733680">
        <w:rPr>
          <w:rFonts w:ascii="Times New Roman" w:hAnsi="Times New Roman" w:cs="Times New Roman"/>
          <w:sz w:val="24"/>
          <w:szCs w:val="24"/>
        </w:rPr>
        <w:t>A Bizottság tagjai</w:t>
      </w:r>
      <w:r w:rsidR="00804888">
        <w:rPr>
          <w:rFonts w:ascii="Times New Roman" w:hAnsi="Times New Roman" w:cs="Times New Roman"/>
          <w:sz w:val="24"/>
          <w:szCs w:val="24"/>
        </w:rPr>
        <w:t>:</w:t>
      </w:r>
    </w:p>
    <w:p w14:paraId="177774BA" w14:textId="5B5A9719" w:rsidR="00FD7291" w:rsidRPr="00AC52DB" w:rsidRDefault="00C70BCD" w:rsidP="00AC52DB">
      <w:pPr>
        <w:pStyle w:val="Listaszerbekezds"/>
        <w:numPr>
          <w:ilvl w:val="1"/>
          <w:numId w:val="1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04888">
        <w:rPr>
          <w:rFonts w:ascii="Times New Roman" w:hAnsi="Times New Roman" w:cs="Times New Roman"/>
          <w:sz w:val="24"/>
          <w:szCs w:val="24"/>
        </w:rPr>
        <w:t>z Önkormányzat Mentorkoordinátora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2A23859" w14:textId="16C82671" w:rsidR="00804888" w:rsidRDefault="00C70BCD" w:rsidP="003B2042">
      <w:pPr>
        <w:pStyle w:val="Listaszerbekezds"/>
        <w:numPr>
          <w:ilvl w:val="1"/>
          <w:numId w:val="1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04888">
        <w:rPr>
          <w:rFonts w:ascii="Times New Roman" w:hAnsi="Times New Roman" w:cs="Times New Roman"/>
          <w:sz w:val="24"/>
          <w:szCs w:val="24"/>
        </w:rPr>
        <w:t xml:space="preserve"> kar Biológia- és Környezettudományi Szakterület Mentorfelelőse(i), Fizika Szakterület Mentorfelelőse(i), Földrajz- és Földtudományi Szakterület </w:t>
      </w:r>
      <w:r w:rsidR="00804888">
        <w:rPr>
          <w:rFonts w:ascii="Times New Roman" w:hAnsi="Times New Roman" w:cs="Times New Roman"/>
          <w:sz w:val="24"/>
          <w:szCs w:val="24"/>
        </w:rPr>
        <w:lastRenderedPageBreak/>
        <w:t>Mentorfelelőse(i), Kémia Szakterület Mentorfelelőse(i), Matematika Szakterület Mentorfelelőse(i) és Tanárképzési Szakterület Mentorfelelőse(i)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A49AB6" w14:textId="301265C3" w:rsidR="006456CE" w:rsidRPr="00FD7291" w:rsidRDefault="00804888" w:rsidP="00FD7291">
      <w:pPr>
        <w:pStyle w:val="Listaszerbekezds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14EB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izottság tagjai szavazati joggal rendelkeznek</w:t>
      </w:r>
    </w:p>
    <w:p w14:paraId="4BDC0151" w14:textId="39A69F2D" w:rsidR="00804888" w:rsidRPr="006456CE" w:rsidRDefault="003B2042" w:rsidP="006456CE">
      <w:pPr>
        <w:pStyle w:val="Listaszerbekezds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6CE">
        <w:rPr>
          <w:rFonts w:ascii="Times New Roman" w:hAnsi="Times New Roman" w:cs="Times New Roman"/>
          <w:sz w:val="24"/>
          <w:szCs w:val="24"/>
        </w:rPr>
        <w:t xml:space="preserve">A </w:t>
      </w:r>
      <w:r w:rsidR="00C14EBF">
        <w:rPr>
          <w:rFonts w:ascii="Times New Roman" w:hAnsi="Times New Roman" w:cs="Times New Roman"/>
          <w:sz w:val="24"/>
          <w:szCs w:val="24"/>
        </w:rPr>
        <w:t>B</w:t>
      </w:r>
      <w:r w:rsidRPr="006456CE">
        <w:rPr>
          <w:rFonts w:ascii="Times New Roman" w:hAnsi="Times New Roman" w:cs="Times New Roman"/>
          <w:sz w:val="24"/>
          <w:szCs w:val="24"/>
        </w:rPr>
        <w:t xml:space="preserve">izottság üléseire meg kell hívni: </w:t>
      </w:r>
    </w:p>
    <w:p w14:paraId="153124CF" w14:textId="2E17773A" w:rsidR="003B2042" w:rsidRDefault="003B2042" w:rsidP="003B2042">
      <w:pPr>
        <w:pStyle w:val="Listaszerbekezds"/>
        <w:numPr>
          <w:ilvl w:val="1"/>
          <w:numId w:val="10"/>
        </w:numPr>
        <w:spacing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 Elnökét</w:t>
      </w:r>
    </w:p>
    <w:p w14:paraId="28A45D52" w14:textId="257F11BE" w:rsidR="003B2042" w:rsidRDefault="003B2042" w:rsidP="003B2042">
      <w:pPr>
        <w:pStyle w:val="Listaszerbekezds"/>
        <w:numPr>
          <w:ilvl w:val="1"/>
          <w:numId w:val="10"/>
        </w:numPr>
        <w:spacing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Ellenőrző </w:t>
      </w:r>
      <w:r w:rsidR="00C14EB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izottságának legalább egy tagját</w:t>
      </w:r>
    </w:p>
    <w:p w14:paraId="6CF4F949" w14:textId="3F68C699" w:rsidR="003B2042" w:rsidRDefault="003B2042" w:rsidP="003B2042">
      <w:pPr>
        <w:pStyle w:val="Listaszerbekezds"/>
        <w:numPr>
          <w:ilvl w:val="0"/>
          <w:numId w:val="10"/>
        </w:numPr>
        <w:spacing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14EB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izottság elnöke jogosult további személyeket is meghívni a Bizottság üléseire</w:t>
      </w:r>
      <w:r w:rsidR="00351200">
        <w:rPr>
          <w:rFonts w:ascii="Times New Roman" w:hAnsi="Times New Roman" w:cs="Times New Roman"/>
          <w:sz w:val="24"/>
          <w:szCs w:val="24"/>
        </w:rPr>
        <w:t>.</w:t>
      </w:r>
    </w:p>
    <w:p w14:paraId="6C5BD241" w14:textId="0FA93260" w:rsidR="00FD7291" w:rsidRPr="00AC52DB" w:rsidRDefault="003B2042" w:rsidP="00AC52DB">
      <w:pPr>
        <w:pStyle w:val="Listaszerbekezds"/>
        <w:numPr>
          <w:ilvl w:val="0"/>
          <w:numId w:val="10"/>
        </w:numPr>
        <w:spacing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meghívottak tanácskozási joggal vesznek részt az ülésen</w:t>
      </w:r>
      <w:r w:rsidR="00351200">
        <w:rPr>
          <w:rFonts w:ascii="Times New Roman" w:hAnsi="Times New Roman" w:cs="Times New Roman"/>
          <w:sz w:val="24"/>
          <w:szCs w:val="24"/>
        </w:rPr>
        <w:t>.</w:t>
      </w:r>
    </w:p>
    <w:p w14:paraId="66F5522E" w14:textId="0D4C1689" w:rsidR="00FD7291" w:rsidRPr="00FD7291" w:rsidRDefault="00733680" w:rsidP="00AC52DB">
      <w:pPr>
        <w:pStyle w:val="Alcm"/>
      </w:pPr>
      <w:r w:rsidRPr="00FD7291">
        <w:t>§</w:t>
      </w:r>
    </w:p>
    <w:p w14:paraId="5C3A6A4B" w14:textId="1C30A0E0" w:rsidR="00FD7291" w:rsidRPr="00AC52DB" w:rsidRDefault="006D5991" w:rsidP="00AC52DB">
      <w:pPr>
        <w:pStyle w:val="Listaszerbekezds"/>
        <w:spacing w:after="240"/>
        <w:ind w:left="42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7291">
        <w:rPr>
          <w:rFonts w:ascii="Times New Roman" w:hAnsi="Times New Roman" w:cs="Times New Roman"/>
          <w:b/>
          <w:bCs/>
          <w:sz w:val="24"/>
          <w:szCs w:val="24"/>
        </w:rPr>
        <w:t>A Bizottság összehívása</w:t>
      </w:r>
    </w:p>
    <w:p w14:paraId="35C99411" w14:textId="1FB7F2A8" w:rsidR="000E1E46" w:rsidRDefault="000E1E46" w:rsidP="00AC52DB">
      <w:pPr>
        <w:pStyle w:val="Listaszerbekezds"/>
        <w:numPr>
          <w:ilvl w:val="0"/>
          <w:numId w:val="2"/>
        </w:numPr>
        <w:spacing w:after="36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Bizottság Rendes, illetve Rendkívüli ülést tarthat.</w:t>
      </w:r>
    </w:p>
    <w:p w14:paraId="3BF5D5B6" w14:textId="71653302" w:rsidR="00A378C3" w:rsidRPr="00AC52DB" w:rsidRDefault="00914CC5" w:rsidP="00AC52DB">
      <w:pPr>
        <w:pStyle w:val="Listaszerbekezds"/>
        <w:numPr>
          <w:ilvl w:val="0"/>
          <w:numId w:val="2"/>
        </w:numPr>
        <w:spacing w:after="36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AC52DB">
        <w:rPr>
          <w:rFonts w:ascii="Times New Roman" w:hAnsi="Times New Roman" w:cs="Times New Roman"/>
          <w:sz w:val="24"/>
          <w:szCs w:val="24"/>
        </w:rPr>
        <w:t>A Bizottságot az elnök elektronikus formában hívja össze. A meghívónak tartalmaznia kell az ülés helyét, időpontját, a javas</w:t>
      </w:r>
      <w:r w:rsidR="00C14EBF" w:rsidRPr="00AC52DB">
        <w:rPr>
          <w:rFonts w:ascii="Times New Roman" w:hAnsi="Times New Roman" w:cs="Times New Roman"/>
          <w:sz w:val="24"/>
          <w:szCs w:val="24"/>
        </w:rPr>
        <w:t>olt napirendet</w:t>
      </w:r>
      <w:r w:rsidRPr="00AC52DB">
        <w:rPr>
          <w:rFonts w:ascii="Times New Roman" w:hAnsi="Times New Roman" w:cs="Times New Roman"/>
          <w:sz w:val="24"/>
          <w:szCs w:val="24"/>
        </w:rPr>
        <w:t>, valamint, hogy a kimentés bejelentésére az ülés megkezdése előtt legkésőbb 24 órával van lehetőség, továbbá minden, az üléssel kapcsolatos lényegi információt. A meghívóhoz – lehetőség szerint – csatolni kell a napirendi pontokhoz tartozó előterjesztéseket is.</w:t>
      </w:r>
    </w:p>
    <w:p w14:paraId="48BA75C6" w14:textId="6AF01E9F" w:rsidR="00A378C3" w:rsidRPr="00AC52DB" w:rsidRDefault="000E1E46" w:rsidP="00AC52DB">
      <w:pPr>
        <w:pStyle w:val="Listaszerbekezds"/>
        <w:numPr>
          <w:ilvl w:val="0"/>
          <w:numId w:val="2"/>
        </w:numPr>
        <w:spacing w:after="36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AC52DB">
        <w:rPr>
          <w:rFonts w:ascii="Times New Roman" w:hAnsi="Times New Roman" w:cs="Times New Roman"/>
          <w:sz w:val="24"/>
          <w:szCs w:val="24"/>
        </w:rPr>
        <w:t>Rendes</w:t>
      </w:r>
      <w:r w:rsidR="00914CC5" w:rsidRPr="00AC52DB">
        <w:rPr>
          <w:rFonts w:ascii="Times New Roman" w:hAnsi="Times New Roman" w:cs="Times New Roman"/>
          <w:sz w:val="24"/>
          <w:szCs w:val="24"/>
        </w:rPr>
        <w:t xml:space="preserve"> ülés összehívása legalább a tervezett időpont előtt </w:t>
      </w:r>
      <w:r w:rsidR="00C14EBF" w:rsidRPr="00AC52DB">
        <w:rPr>
          <w:rFonts w:ascii="Times New Roman" w:hAnsi="Times New Roman" w:cs="Times New Roman"/>
          <w:sz w:val="24"/>
          <w:szCs w:val="24"/>
        </w:rPr>
        <w:t>72 órával</w:t>
      </w:r>
      <w:r w:rsidR="00914CC5" w:rsidRPr="00AC52DB">
        <w:rPr>
          <w:rFonts w:ascii="Times New Roman" w:hAnsi="Times New Roman" w:cs="Times New Roman"/>
          <w:sz w:val="24"/>
          <w:szCs w:val="24"/>
        </w:rPr>
        <w:t xml:space="preserve"> történik</w:t>
      </w:r>
      <w:r w:rsidR="00351200" w:rsidRPr="00AC52DB">
        <w:rPr>
          <w:rFonts w:ascii="Times New Roman" w:hAnsi="Times New Roman" w:cs="Times New Roman"/>
          <w:sz w:val="24"/>
          <w:szCs w:val="24"/>
        </w:rPr>
        <w:t>.</w:t>
      </w:r>
    </w:p>
    <w:p w14:paraId="4ACD3443" w14:textId="78E011F6" w:rsidR="00A378C3" w:rsidRDefault="00914CC5" w:rsidP="00AC52DB">
      <w:pPr>
        <w:pStyle w:val="Listaszerbekezds"/>
        <w:numPr>
          <w:ilvl w:val="0"/>
          <w:numId w:val="2"/>
        </w:numPr>
        <w:spacing w:after="360" w:line="360" w:lineRule="auto"/>
        <w:ind w:left="641" w:hanging="357"/>
        <w:jc w:val="both"/>
      </w:pPr>
      <w:r w:rsidRPr="00AC52DB">
        <w:rPr>
          <w:rFonts w:ascii="Times New Roman" w:hAnsi="Times New Roman" w:cs="Times New Roman"/>
          <w:sz w:val="24"/>
          <w:szCs w:val="24"/>
        </w:rPr>
        <w:t>Rendkívüli ülés esetén a meghívót az ülést megelőzően legalább 24 órával korábban, elektronikus levél formájában ki kell küldeni.</w:t>
      </w:r>
    </w:p>
    <w:p w14:paraId="4B5CD854" w14:textId="4774A341" w:rsidR="429638C9" w:rsidRPr="00733680" w:rsidRDefault="429638C9" w:rsidP="00AC52DB">
      <w:pPr>
        <w:pStyle w:val="Listaszerbekezds"/>
        <w:numPr>
          <w:ilvl w:val="0"/>
          <w:numId w:val="2"/>
        </w:numPr>
        <w:spacing w:after="36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2F03D91F">
        <w:rPr>
          <w:rFonts w:ascii="Times New Roman" w:hAnsi="Times New Roman" w:cs="Times New Roman"/>
          <w:sz w:val="24"/>
          <w:szCs w:val="24"/>
        </w:rPr>
        <w:t xml:space="preserve">A </w:t>
      </w:r>
      <w:r w:rsidR="00C14EBF" w:rsidRPr="2F03D91F">
        <w:rPr>
          <w:rFonts w:ascii="Times New Roman" w:hAnsi="Times New Roman" w:cs="Times New Roman"/>
          <w:sz w:val="24"/>
          <w:szCs w:val="24"/>
        </w:rPr>
        <w:t>B</w:t>
      </w:r>
      <w:r w:rsidRPr="2F03D91F">
        <w:rPr>
          <w:rFonts w:ascii="Times New Roman" w:hAnsi="Times New Roman" w:cs="Times New Roman"/>
          <w:sz w:val="24"/>
          <w:szCs w:val="24"/>
        </w:rPr>
        <w:t xml:space="preserve">izottság ülésének összehívása havi rendszerességgel történik a </w:t>
      </w:r>
      <w:r w:rsidR="00C14EBF" w:rsidRPr="2F03D91F">
        <w:rPr>
          <w:rFonts w:ascii="Times New Roman" w:hAnsi="Times New Roman" w:cs="Times New Roman"/>
          <w:sz w:val="24"/>
          <w:szCs w:val="24"/>
        </w:rPr>
        <w:t>B</w:t>
      </w:r>
      <w:r w:rsidRPr="2F03D91F">
        <w:rPr>
          <w:rFonts w:ascii="Times New Roman" w:hAnsi="Times New Roman" w:cs="Times New Roman"/>
          <w:sz w:val="24"/>
          <w:szCs w:val="24"/>
        </w:rPr>
        <w:t>izottság elnöke által</w:t>
      </w:r>
      <w:r w:rsidR="00351200" w:rsidRPr="2F03D91F">
        <w:rPr>
          <w:rFonts w:ascii="Times New Roman" w:hAnsi="Times New Roman" w:cs="Times New Roman"/>
          <w:sz w:val="24"/>
          <w:szCs w:val="24"/>
        </w:rPr>
        <w:t>.</w:t>
      </w:r>
    </w:p>
    <w:p w14:paraId="08F6685C" w14:textId="32643BEB" w:rsidR="00A378C3" w:rsidRPr="00AC52DB" w:rsidRDefault="0153F03D" w:rsidP="00AC52DB">
      <w:pPr>
        <w:pStyle w:val="Listaszerbekezds"/>
        <w:numPr>
          <w:ilvl w:val="0"/>
          <w:numId w:val="2"/>
        </w:numPr>
        <w:spacing w:after="36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733680">
        <w:rPr>
          <w:rFonts w:ascii="Times New Roman" w:hAnsi="Times New Roman" w:cs="Times New Roman"/>
          <w:sz w:val="24"/>
          <w:szCs w:val="24"/>
        </w:rPr>
        <w:t xml:space="preserve">Amennyiben a </w:t>
      </w:r>
      <w:r w:rsidR="00C14EBF">
        <w:rPr>
          <w:rFonts w:ascii="Times New Roman" w:hAnsi="Times New Roman" w:cs="Times New Roman"/>
          <w:sz w:val="24"/>
          <w:szCs w:val="24"/>
        </w:rPr>
        <w:t>B</w:t>
      </w:r>
      <w:r w:rsidRPr="00733680">
        <w:rPr>
          <w:rFonts w:ascii="Times New Roman" w:hAnsi="Times New Roman" w:cs="Times New Roman"/>
          <w:sz w:val="24"/>
          <w:szCs w:val="24"/>
        </w:rPr>
        <w:t xml:space="preserve">izottság tagjainak legalább </w:t>
      </w:r>
      <w:r w:rsidR="001E3EDE">
        <w:rPr>
          <w:rFonts w:ascii="Times New Roman" w:hAnsi="Times New Roman" w:cs="Times New Roman"/>
          <w:sz w:val="24"/>
          <w:szCs w:val="24"/>
        </w:rPr>
        <w:t>egy</w:t>
      </w:r>
      <w:r w:rsidR="001E3EDE" w:rsidRPr="00733680">
        <w:rPr>
          <w:rFonts w:ascii="Times New Roman" w:hAnsi="Times New Roman" w:cs="Times New Roman"/>
          <w:sz w:val="24"/>
          <w:szCs w:val="24"/>
        </w:rPr>
        <w:t xml:space="preserve">harmada </w:t>
      </w:r>
      <w:r w:rsidRPr="00733680">
        <w:rPr>
          <w:rFonts w:ascii="Times New Roman" w:hAnsi="Times New Roman" w:cs="Times New Roman"/>
          <w:sz w:val="24"/>
          <w:szCs w:val="24"/>
        </w:rPr>
        <w:t xml:space="preserve">igényt tart egy ülés összehívására, a </w:t>
      </w:r>
      <w:r w:rsidR="00C14EBF">
        <w:rPr>
          <w:rFonts w:ascii="Times New Roman" w:hAnsi="Times New Roman" w:cs="Times New Roman"/>
          <w:sz w:val="24"/>
          <w:szCs w:val="24"/>
        </w:rPr>
        <w:t>B</w:t>
      </w:r>
      <w:r w:rsidRPr="00733680">
        <w:rPr>
          <w:rFonts w:ascii="Times New Roman" w:hAnsi="Times New Roman" w:cs="Times New Roman"/>
          <w:sz w:val="24"/>
          <w:szCs w:val="24"/>
        </w:rPr>
        <w:t>izottság elnöke</w:t>
      </w:r>
      <w:r w:rsidR="00914CC5">
        <w:rPr>
          <w:rFonts w:ascii="Times New Roman" w:hAnsi="Times New Roman" w:cs="Times New Roman"/>
          <w:sz w:val="24"/>
          <w:szCs w:val="24"/>
        </w:rPr>
        <w:t xml:space="preserve"> – 8 munkanapon belül – </w:t>
      </w:r>
      <w:r w:rsidRPr="00914CC5">
        <w:rPr>
          <w:rFonts w:ascii="Times New Roman" w:hAnsi="Times New Roman" w:cs="Times New Roman"/>
          <w:sz w:val="24"/>
          <w:szCs w:val="24"/>
        </w:rPr>
        <w:t>köteles ennek eleget tenni</w:t>
      </w:r>
      <w:r w:rsidR="00351200">
        <w:rPr>
          <w:rFonts w:ascii="Times New Roman" w:hAnsi="Times New Roman" w:cs="Times New Roman"/>
          <w:sz w:val="24"/>
          <w:szCs w:val="24"/>
        </w:rPr>
        <w:t>.</w:t>
      </w:r>
    </w:p>
    <w:p w14:paraId="27AFC347" w14:textId="6B791363" w:rsidR="00FD7291" w:rsidRDefault="00733680" w:rsidP="00AC52DB">
      <w:pPr>
        <w:pStyle w:val="Alcm"/>
      </w:pPr>
      <w:r w:rsidRPr="00733680">
        <w:t>§</w:t>
      </w:r>
    </w:p>
    <w:p w14:paraId="386E342E" w14:textId="35D202B7" w:rsidR="00FD7291" w:rsidRDefault="006D5991" w:rsidP="00AC52DB">
      <w:pPr>
        <w:pStyle w:val="Listaszerbekezds"/>
        <w:spacing w:after="240"/>
        <w:ind w:left="42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178B8EF">
        <w:rPr>
          <w:rFonts w:ascii="Times New Roman" w:hAnsi="Times New Roman" w:cs="Times New Roman"/>
          <w:b/>
          <w:bCs/>
          <w:sz w:val="24"/>
          <w:szCs w:val="24"/>
        </w:rPr>
        <w:t>A Bizottsági ülések általános szabályai</w:t>
      </w:r>
    </w:p>
    <w:p w14:paraId="3A6904F3" w14:textId="6281334B" w:rsidR="35B76303" w:rsidRDefault="00914CC5" w:rsidP="00C70BCD">
      <w:pPr>
        <w:pStyle w:val="Listaszerbekezds"/>
        <w:numPr>
          <w:ilvl w:val="0"/>
          <w:numId w:val="4"/>
        </w:numPr>
        <w:spacing w:after="36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512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Bizottság üléseit a meghívóban megjelölt helyszínen tartja.</w:t>
      </w:r>
      <w:r w:rsidR="00351200">
        <w:rPr>
          <w:rFonts w:ascii="Times New Roman" w:hAnsi="Times New Roman" w:cs="Times New Roman"/>
          <w:sz w:val="24"/>
          <w:szCs w:val="24"/>
        </w:rPr>
        <w:t xml:space="preserve"> Szükség esetén – rendkívüli okokból – a Bizottság ülése más helyszínen is lebonyolítható.</w:t>
      </w:r>
    </w:p>
    <w:p w14:paraId="704E37D3" w14:textId="16D86F02" w:rsidR="00351200" w:rsidRDefault="00351200" w:rsidP="00C70BCD">
      <w:pPr>
        <w:pStyle w:val="Listaszerbekezds"/>
        <w:numPr>
          <w:ilvl w:val="0"/>
          <w:numId w:val="4"/>
        </w:numPr>
        <w:spacing w:after="36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Bizottság ülései </w:t>
      </w:r>
      <w:r w:rsidR="000C0112">
        <w:rPr>
          <w:rFonts w:ascii="Times New Roman" w:hAnsi="Times New Roman" w:cs="Times New Roman"/>
          <w:sz w:val="24"/>
          <w:szCs w:val="24"/>
        </w:rPr>
        <w:t>zárt körűek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525E1C" w14:textId="31B2648C" w:rsidR="00351200" w:rsidRDefault="000C0112" w:rsidP="00C70BCD">
      <w:pPr>
        <w:pStyle w:val="Listaszerbekezds"/>
        <w:numPr>
          <w:ilvl w:val="0"/>
          <w:numId w:val="4"/>
        </w:numPr>
        <w:spacing w:after="36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z</w:t>
      </w:r>
      <w:r w:rsidR="00351200">
        <w:rPr>
          <w:rFonts w:ascii="Times New Roman" w:hAnsi="Times New Roman" w:cs="Times New Roman"/>
          <w:sz w:val="24"/>
          <w:szCs w:val="24"/>
        </w:rPr>
        <w:t>árt ülés</w:t>
      </w:r>
      <w:r>
        <w:rPr>
          <w:rFonts w:ascii="Times New Roman" w:hAnsi="Times New Roman" w:cs="Times New Roman"/>
          <w:sz w:val="24"/>
          <w:szCs w:val="24"/>
        </w:rPr>
        <w:t xml:space="preserve">eken </w:t>
      </w:r>
      <w:r w:rsidR="00351200">
        <w:rPr>
          <w:rFonts w:ascii="Times New Roman" w:hAnsi="Times New Roman" w:cs="Times New Roman"/>
          <w:sz w:val="24"/>
          <w:szCs w:val="24"/>
        </w:rPr>
        <w:t>kizárólag a Bizottság tagjai, a meghívottak és azok vehetnek részt, akik jelenlétéhez a Bizottság határozatával hozzájárul.</w:t>
      </w:r>
    </w:p>
    <w:p w14:paraId="7B667BA1" w14:textId="231BB49E" w:rsidR="00351200" w:rsidRDefault="00351200" w:rsidP="00C70BCD">
      <w:pPr>
        <w:pStyle w:val="Listaszerbekezds"/>
        <w:numPr>
          <w:ilvl w:val="0"/>
          <w:numId w:val="4"/>
        </w:numPr>
        <w:spacing w:after="36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Bizottság határozatképes, ha tagjainak több, mint fele jelen van.</w:t>
      </w:r>
    </w:p>
    <w:p w14:paraId="32E9E1C4" w14:textId="673708FE" w:rsidR="00351200" w:rsidRDefault="00351200" w:rsidP="00C70BCD">
      <w:pPr>
        <w:pStyle w:val="Listaszerbekezds"/>
        <w:numPr>
          <w:ilvl w:val="0"/>
          <w:numId w:val="4"/>
        </w:numPr>
        <w:spacing w:after="36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Amennyiben egy </w:t>
      </w:r>
      <w:r w:rsidR="00C14EB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izottsági ülés határozatképtelen, akkor azt 5 munkanapon belül, változatlan napirenddel újra össze kell hívni. A megismételt ülés a tagok egy harmadának jelenlétével is határozatképes.</w:t>
      </w:r>
    </w:p>
    <w:p w14:paraId="0E865CD4" w14:textId="63EFF414" w:rsidR="00351200" w:rsidRDefault="00351200" w:rsidP="00C70BCD">
      <w:pPr>
        <w:pStyle w:val="Listaszerbekezds"/>
        <w:numPr>
          <w:ilvl w:val="0"/>
          <w:numId w:val="4"/>
        </w:numPr>
        <w:spacing w:after="36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üléséről </w:t>
      </w:r>
      <w:r w:rsidR="00C14EBF">
        <w:rPr>
          <w:rFonts w:ascii="Times New Roman" w:hAnsi="Times New Roman" w:cs="Times New Roman"/>
          <w:sz w:val="24"/>
          <w:szCs w:val="24"/>
        </w:rPr>
        <w:t>emlékeztető</w:t>
      </w:r>
      <w:r>
        <w:rPr>
          <w:rFonts w:ascii="Times New Roman" w:hAnsi="Times New Roman" w:cs="Times New Roman"/>
          <w:sz w:val="24"/>
          <w:szCs w:val="24"/>
        </w:rPr>
        <w:t xml:space="preserve"> készül, amelyet az elnök ír alá és a Bizottság által az ülés megnyitása után közvetlenül</w:t>
      </w:r>
      <w:r w:rsidR="00C70BCD">
        <w:rPr>
          <w:rFonts w:ascii="Times New Roman" w:hAnsi="Times New Roman" w:cs="Times New Roman"/>
          <w:sz w:val="24"/>
          <w:szCs w:val="24"/>
        </w:rPr>
        <w:t xml:space="preserve"> – nyílt szavazással – választott </w:t>
      </w:r>
      <w:r w:rsidR="00C14EBF">
        <w:rPr>
          <w:rFonts w:ascii="Times New Roman" w:hAnsi="Times New Roman" w:cs="Times New Roman"/>
          <w:sz w:val="24"/>
          <w:szCs w:val="24"/>
        </w:rPr>
        <w:t>emlékeztető</w:t>
      </w:r>
      <w:r w:rsidR="004D29F8">
        <w:rPr>
          <w:rFonts w:ascii="Times New Roman" w:hAnsi="Times New Roman" w:cs="Times New Roman"/>
          <w:sz w:val="24"/>
          <w:szCs w:val="24"/>
        </w:rPr>
        <w:t xml:space="preserve">t </w:t>
      </w:r>
      <w:r w:rsidR="00C14EBF">
        <w:rPr>
          <w:rFonts w:ascii="Times New Roman" w:hAnsi="Times New Roman" w:cs="Times New Roman"/>
          <w:sz w:val="24"/>
          <w:szCs w:val="24"/>
        </w:rPr>
        <w:t>készítő</w:t>
      </w:r>
      <w:r w:rsidR="00C70BCD">
        <w:rPr>
          <w:rFonts w:ascii="Times New Roman" w:hAnsi="Times New Roman" w:cs="Times New Roman"/>
          <w:sz w:val="24"/>
          <w:szCs w:val="24"/>
        </w:rPr>
        <w:t xml:space="preserve"> </w:t>
      </w:r>
      <w:r w:rsidR="004D29F8">
        <w:rPr>
          <w:rFonts w:ascii="Times New Roman" w:hAnsi="Times New Roman" w:cs="Times New Roman"/>
          <w:sz w:val="24"/>
          <w:szCs w:val="24"/>
        </w:rPr>
        <w:t xml:space="preserve">személy </w:t>
      </w:r>
      <w:r w:rsidR="00C70BCD">
        <w:rPr>
          <w:rFonts w:ascii="Times New Roman" w:hAnsi="Times New Roman" w:cs="Times New Roman"/>
          <w:sz w:val="24"/>
          <w:szCs w:val="24"/>
        </w:rPr>
        <w:t>hitelesít.</w:t>
      </w:r>
    </w:p>
    <w:p w14:paraId="09560554" w14:textId="063B4A7A" w:rsidR="00C70BCD" w:rsidRDefault="00C14EBF" w:rsidP="00C70BCD">
      <w:pPr>
        <w:pStyle w:val="Listaszerbekezds"/>
        <w:numPr>
          <w:ilvl w:val="0"/>
          <w:numId w:val="4"/>
        </w:numPr>
        <w:spacing w:after="36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emlékeztető készítője a Bizottság által választott,</w:t>
      </w:r>
      <w:r w:rsidR="00C70BCD">
        <w:rPr>
          <w:rFonts w:ascii="Times New Roman" w:hAnsi="Times New Roman" w:cs="Times New Roman"/>
          <w:sz w:val="24"/>
          <w:szCs w:val="24"/>
        </w:rPr>
        <w:t xml:space="preserve"> az ülésen jelen lévő hallgatók közül egyszerű többséggel megválasztott személy.</w:t>
      </w:r>
    </w:p>
    <w:p w14:paraId="68E3C63D" w14:textId="2524A5B5" w:rsidR="00C70BCD" w:rsidRDefault="00C70BCD" w:rsidP="00C70BCD">
      <w:pPr>
        <w:pStyle w:val="Listaszerbekezds"/>
        <w:numPr>
          <w:ilvl w:val="0"/>
          <w:numId w:val="4"/>
        </w:numPr>
        <w:spacing w:after="360"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14910">
        <w:rPr>
          <w:rFonts w:ascii="Times New Roman" w:hAnsi="Times New Roman" w:cs="Times New Roman"/>
          <w:sz w:val="24"/>
          <w:szCs w:val="24"/>
        </w:rPr>
        <w:t>z emlékeztetőnek</w:t>
      </w:r>
      <w:r>
        <w:rPr>
          <w:rFonts w:ascii="Times New Roman" w:hAnsi="Times New Roman" w:cs="Times New Roman"/>
          <w:sz w:val="24"/>
          <w:szCs w:val="24"/>
        </w:rPr>
        <w:t xml:space="preserve"> tartalmaznia kell:</w:t>
      </w:r>
    </w:p>
    <w:p w14:paraId="48D3C9AC" w14:textId="6ACDA175" w:rsidR="00C70BCD" w:rsidRDefault="00C70BCD" w:rsidP="00C70BCD">
      <w:pPr>
        <w:pStyle w:val="Listaszerbekezds"/>
        <w:numPr>
          <w:ilvl w:val="1"/>
          <w:numId w:val="4"/>
        </w:numPr>
        <w:spacing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ülés helyét és i</w:t>
      </w:r>
      <w:r w:rsidR="00614910">
        <w:rPr>
          <w:rFonts w:ascii="Times New Roman" w:hAnsi="Times New Roman" w:cs="Times New Roman"/>
          <w:sz w:val="24"/>
          <w:szCs w:val="24"/>
        </w:rPr>
        <w:t>dejét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486C78B" w14:textId="3669B26A" w:rsidR="00614910" w:rsidRDefault="00614910" w:rsidP="00C70BCD">
      <w:pPr>
        <w:pStyle w:val="Listaszerbekezds"/>
        <w:numPr>
          <w:ilvl w:val="1"/>
          <w:numId w:val="4"/>
        </w:numPr>
        <w:spacing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napirendet,</w:t>
      </w:r>
    </w:p>
    <w:p w14:paraId="4954A4EF" w14:textId="41D7A839" w:rsidR="00614910" w:rsidRDefault="004D29F8" w:rsidP="00C70BCD">
      <w:pPr>
        <w:pStyle w:val="Listaszerbekezds"/>
        <w:numPr>
          <w:ilvl w:val="1"/>
          <w:numId w:val="4"/>
        </w:numPr>
        <w:spacing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megvitatott kérdéseket,</w:t>
      </w:r>
    </w:p>
    <w:p w14:paraId="616499A8" w14:textId="01AC3200" w:rsidR="004D29F8" w:rsidRDefault="004D29F8" w:rsidP="00C70BCD">
      <w:pPr>
        <w:pStyle w:val="Listaszerbekezds"/>
        <w:numPr>
          <w:ilvl w:val="1"/>
          <w:numId w:val="4"/>
        </w:numPr>
        <w:spacing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hozzászólókat és a hozzászólások lényegét,</w:t>
      </w:r>
    </w:p>
    <w:p w14:paraId="0E96D814" w14:textId="366C4384" w:rsidR="004D29F8" w:rsidRDefault="004D29F8" w:rsidP="00C70BCD">
      <w:pPr>
        <w:pStyle w:val="Listaszerbekezds"/>
        <w:numPr>
          <w:ilvl w:val="1"/>
          <w:numId w:val="4"/>
        </w:numPr>
        <w:spacing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hozott határozatok szövegét,</w:t>
      </w:r>
    </w:p>
    <w:p w14:paraId="70ABB4B6" w14:textId="4AF9F5F9" w:rsidR="004D29F8" w:rsidRDefault="004D29F8" w:rsidP="00C70BCD">
      <w:pPr>
        <w:pStyle w:val="Listaszerbekezds"/>
        <w:numPr>
          <w:ilvl w:val="1"/>
          <w:numId w:val="4"/>
        </w:numPr>
        <w:spacing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határozatok szavazati arányait,</w:t>
      </w:r>
    </w:p>
    <w:p w14:paraId="23594125" w14:textId="4F7B779F" w:rsidR="004D29F8" w:rsidRDefault="004D29F8" w:rsidP="00C70BCD">
      <w:pPr>
        <w:pStyle w:val="Listaszerbekezds"/>
        <w:numPr>
          <w:ilvl w:val="1"/>
          <w:numId w:val="4"/>
        </w:numPr>
        <w:spacing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jelenléti ívet.</w:t>
      </w:r>
    </w:p>
    <w:p w14:paraId="41CAA3CA" w14:textId="4D31DD2F" w:rsidR="004D29F8" w:rsidRDefault="004D29F8" w:rsidP="004D29F8">
      <w:pPr>
        <w:pStyle w:val="Listaszerbekezds"/>
        <w:numPr>
          <w:ilvl w:val="0"/>
          <w:numId w:val="4"/>
        </w:numPr>
        <w:spacing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az ülés során bármely felszólaló kéri, akkor az emlékeztetőnek tartalmaznia kell az adott felszólalás teljes, szó szerinti szövegét.</w:t>
      </w:r>
    </w:p>
    <w:p w14:paraId="5D1C5D3A" w14:textId="77777777" w:rsidR="00CB52ED" w:rsidRDefault="00CB52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5586D34" w14:textId="38611B4E" w:rsidR="00CB52ED" w:rsidRPr="00CB52ED" w:rsidRDefault="00733680" w:rsidP="00AC52DB">
      <w:pPr>
        <w:pStyle w:val="Alcm"/>
      </w:pPr>
      <w:r w:rsidRPr="00CB52ED">
        <w:lastRenderedPageBreak/>
        <w:t>§</w:t>
      </w:r>
    </w:p>
    <w:p w14:paraId="0A336C20" w14:textId="42C64EA1" w:rsidR="00CB52ED" w:rsidRPr="00AC52DB" w:rsidRDefault="006D5991" w:rsidP="00AC52DB">
      <w:pPr>
        <w:pStyle w:val="Listaszerbekezds"/>
        <w:spacing w:after="240"/>
        <w:ind w:left="42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52ED">
        <w:rPr>
          <w:rFonts w:ascii="Times New Roman" w:hAnsi="Times New Roman" w:cs="Times New Roman"/>
          <w:b/>
          <w:bCs/>
          <w:sz w:val="24"/>
          <w:szCs w:val="24"/>
        </w:rPr>
        <w:t>A Bizottsági ülés menete</w:t>
      </w:r>
    </w:p>
    <w:p w14:paraId="6ABD3491" w14:textId="1E31D77C" w:rsidR="00733680" w:rsidRPr="00C70BCD" w:rsidRDefault="00C70BCD" w:rsidP="00AC52DB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Bizottság ülését</w:t>
      </w:r>
      <w:r w:rsidR="004D29F8">
        <w:rPr>
          <w:rFonts w:ascii="Times New Roman" w:hAnsi="Times New Roman" w:cs="Times New Roman"/>
          <w:sz w:val="24"/>
          <w:szCs w:val="24"/>
        </w:rPr>
        <w:t xml:space="preserve"> és a napirendi pontokat</w:t>
      </w:r>
      <w:r>
        <w:rPr>
          <w:rFonts w:ascii="Times New Roman" w:hAnsi="Times New Roman" w:cs="Times New Roman"/>
          <w:sz w:val="24"/>
          <w:szCs w:val="24"/>
        </w:rPr>
        <w:t xml:space="preserve"> az elnök nyitja meg</w:t>
      </w:r>
      <w:r w:rsidR="004D29F8">
        <w:rPr>
          <w:rFonts w:ascii="Times New Roman" w:hAnsi="Times New Roman" w:cs="Times New Roman"/>
          <w:sz w:val="24"/>
          <w:szCs w:val="24"/>
        </w:rPr>
        <w:t xml:space="preserve"> és zárja le.</w:t>
      </w:r>
    </w:p>
    <w:p w14:paraId="3D5AB92A" w14:textId="3CE4E130" w:rsidR="00C70BCD" w:rsidRPr="009C4195" w:rsidRDefault="004D29F8" w:rsidP="00915E4C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Bizottság elnöke</w:t>
      </w:r>
      <w:r w:rsidR="009C4195">
        <w:rPr>
          <w:rFonts w:ascii="Times New Roman" w:hAnsi="Times New Roman" w:cs="Times New Roman"/>
          <w:sz w:val="24"/>
          <w:szCs w:val="24"/>
        </w:rPr>
        <w:t xml:space="preserve"> ismerteti azok névsorát, akik kimentésüket előzetesen kérték.</w:t>
      </w:r>
    </w:p>
    <w:p w14:paraId="310D8CD9" w14:textId="604DC69B" w:rsidR="009C4195" w:rsidRPr="00AC52DB" w:rsidRDefault="0C3D491A" w:rsidP="6D1500F0">
      <w:pPr>
        <w:pStyle w:val="Listaszerbekezds"/>
        <w:numPr>
          <w:ilvl w:val="0"/>
          <w:numId w:val="11"/>
        </w:numPr>
        <w:spacing w:line="360" w:lineRule="auto"/>
        <w:jc w:val="both"/>
      </w:pPr>
      <w:r w:rsidRPr="6D1500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határozatképességet az Ellenőrző Bizottság az ülés során folyamatosan ellenőrzi. Az ülés azon időkaszára, amelyen az Ellenőrző Bizottság egyik tagja sincs jelen a Bizottság szavazatszámláló bizottságot választ jelenlévő tagjai közül, melynek létszáma 1 fő.</w:t>
      </w:r>
    </w:p>
    <w:p w14:paraId="02D72B03" w14:textId="05E1857D" w:rsidR="009C4195" w:rsidRPr="009C4195" w:rsidRDefault="009C4195" w:rsidP="00915E4C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a Bizottság határozatképes, az elnök ismerteti a napirendi javaslatot, valamint az ahhoz kapcsolódó kiegészítő, illetve módosítóindítványait és azok indoklását. </w:t>
      </w:r>
    </w:p>
    <w:p w14:paraId="78473819" w14:textId="6C1CACBC" w:rsidR="009C4195" w:rsidRPr="009C4195" w:rsidRDefault="009C4195" w:rsidP="00915E4C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a napirendhez bármely tagnak észrevétele, vagy módosító javaslata van, azt vitára kell bocsátani.</w:t>
      </w:r>
    </w:p>
    <w:p w14:paraId="75AC18CC" w14:textId="40F920FE" w:rsidR="009C4195" w:rsidRPr="009C4195" w:rsidRDefault="009C4195" w:rsidP="00915E4C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napirend – jelen szakasz </w:t>
      </w:r>
      <w:r w:rsidRPr="009C4195">
        <w:rPr>
          <w:rFonts w:ascii="Cambria" w:hAnsi="Cambria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és </w:t>
      </w:r>
      <w:r w:rsidRPr="009C4195">
        <w:rPr>
          <w:rFonts w:ascii="Cambria" w:hAnsi="Cambria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bekezdésében foglaltakra figyelemmel történő – elfogadásáról a Bizottság egyszerű többséggel szavaz.</w:t>
      </w:r>
    </w:p>
    <w:p w14:paraId="56E27C82" w14:textId="3B4B21F4" w:rsidR="009C4195" w:rsidRPr="00CB52ED" w:rsidRDefault="009C4195" w:rsidP="00915E4C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napirend elfogadását követően a Bizottság megtárgyalja az egyes napirendi pontokat.</w:t>
      </w:r>
    </w:p>
    <w:p w14:paraId="731988A3" w14:textId="41C53FB9" w:rsidR="00CB52ED" w:rsidRPr="009C4195" w:rsidRDefault="00CB52ED" w:rsidP="00915E4C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adott ülésen lezárt napirendi pontot újból napirendre tűzni nem lehet.</w:t>
      </w:r>
    </w:p>
    <w:p w14:paraId="7F3BFF3E" w14:textId="0F26E3BF" w:rsidR="00CB52ED" w:rsidRPr="00AC52DB" w:rsidRDefault="009C4195" w:rsidP="00AC52DB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ülés folyamán az elnök gondoskodik arról, hogy a tagok az őket megillető jogokat megfelelően és akadálymentesen gyakorolják.</w:t>
      </w:r>
    </w:p>
    <w:p w14:paraId="15565226" w14:textId="61E20E0D" w:rsidR="00CB52ED" w:rsidRPr="00CB52ED" w:rsidRDefault="009C4195" w:rsidP="00AC52DB">
      <w:pPr>
        <w:pStyle w:val="Alcm"/>
      </w:pPr>
      <w:r w:rsidRPr="00CB52ED">
        <w:t>§</w:t>
      </w:r>
    </w:p>
    <w:p w14:paraId="33B2C949" w14:textId="5CB6679D" w:rsidR="00CB52ED" w:rsidRPr="00AC52DB" w:rsidRDefault="009C4195" w:rsidP="00AC52DB">
      <w:pPr>
        <w:pStyle w:val="Listaszerbekezds"/>
        <w:spacing w:after="240"/>
        <w:ind w:left="42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52ED">
        <w:rPr>
          <w:rFonts w:ascii="Times New Roman" w:hAnsi="Times New Roman" w:cs="Times New Roman"/>
          <w:b/>
          <w:bCs/>
          <w:sz w:val="24"/>
          <w:szCs w:val="24"/>
        </w:rPr>
        <w:t>A határozathozatal általános szabályai</w:t>
      </w:r>
    </w:p>
    <w:p w14:paraId="2E6FC5C5" w14:textId="1689CB77" w:rsidR="009C4195" w:rsidRDefault="009C4195" w:rsidP="00915E4C">
      <w:pPr>
        <w:pStyle w:val="Listaszerbekezds"/>
        <w:numPr>
          <w:ilvl w:val="0"/>
          <w:numId w:val="12"/>
        </w:numPr>
        <w:spacing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Bizottság döntéseit nyílt szavazással, egyszerű többséggel hozza meg</w:t>
      </w:r>
      <w:r w:rsidR="004D29F8">
        <w:rPr>
          <w:rFonts w:ascii="Times New Roman" w:hAnsi="Times New Roman" w:cs="Times New Roman"/>
          <w:sz w:val="24"/>
          <w:szCs w:val="24"/>
        </w:rPr>
        <w:t>, ez alól kivétel, ha jelen ügyrend máshogy rendelkezik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861921" w14:textId="32F1068A" w:rsidR="009C4195" w:rsidRDefault="009C4195" w:rsidP="00915E4C">
      <w:pPr>
        <w:pStyle w:val="Listaszerbekezds"/>
        <w:numPr>
          <w:ilvl w:val="0"/>
          <w:numId w:val="12"/>
        </w:numPr>
        <w:spacing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Szavazategyenlőség esetén az elnök szavazata dönt.</w:t>
      </w:r>
    </w:p>
    <w:p w14:paraId="59F94FEE" w14:textId="5F0460A4" w:rsidR="009C4195" w:rsidRDefault="009C4195" w:rsidP="00915E4C">
      <w:pPr>
        <w:pStyle w:val="Listaszerbekezds"/>
        <w:numPr>
          <w:ilvl w:val="0"/>
          <w:numId w:val="12"/>
        </w:numPr>
        <w:spacing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titkosan szavaz, ha a </w:t>
      </w:r>
      <w:r w:rsidR="004D29F8">
        <w:rPr>
          <w:rFonts w:ascii="Times New Roman" w:hAnsi="Times New Roman" w:cs="Times New Roman"/>
          <w:sz w:val="24"/>
          <w:szCs w:val="24"/>
        </w:rPr>
        <w:t>bármely tag kéri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891BC0" w14:textId="77777777" w:rsidR="00CB52ED" w:rsidRDefault="00CB52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52D70B1" w14:textId="6E1B4E8F" w:rsidR="00CB52ED" w:rsidRPr="00CB52ED" w:rsidRDefault="009C4195" w:rsidP="00AC52DB">
      <w:pPr>
        <w:pStyle w:val="Alcm"/>
      </w:pPr>
      <w:r w:rsidRPr="00CB52ED">
        <w:lastRenderedPageBreak/>
        <w:t>§</w:t>
      </w:r>
    </w:p>
    <w:p w14:paraId="614DB992" w14:textId="6DFB6A3E" w:rsidR="00CB52ED" w:rsidRPr="00AC52DB" w:rsidRDefault="009C4195" w:rsidP="00AC52DB">
      <w:pPr>
        <w:pStyle w:val="Listaszerbekezds"/>
        <w:spacing w:after="240"/>
        <w:ind w:left="42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52ED">
        <w:rPr>
          <w:rFonts w:ascii="Times New Roman" w:hAnsi="Times New Roman" w:cs="Times New Roman"/>
          <w:b/>
          <w:bCs/>
          <w:sz w:val="24"/>
          <w:szCs w:val="24"/>
        </w:rPr>
        <w:t>Záró rendelkezések</w:t>
      </w:r>
    </w:p>
    <w:p w14:paraId="60D2AA89" w14:textId="5568EC84" w:rsidR="009C4195" w:rsidRDefault="009C4195" w:rsidP="00915E4C">
      <w:pPr>
        <w:pStyle w:val="Listaszerbekezds"/>
        <w:numPr>
          <w:ilvl w:val="0"/>
          <w:numId w:val="13"/>
        </w:numPr>
        <w:spacing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419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Bizottság működésének szervezési és technikai feltételeit az ELTE TTK HÖK biztosítja.</w:t>
      </w:r>
    </w:p>
    <w:p w14:paraId="6398F2F2" w14:textId="65497F68" w:rsidR="009C4195" w:rsidRPr="00AC52DB" w:rsidRDefault="00915E4C" w:rsidP="009C4195">
      <w:pPr>
        <w:pStyle w:val="Listaszerbekezds"/>
        <w:numPr>
          <w:ilvl w:val="0"/>
          <w:numId w:val="13"/>
        </w:numPr>
        <w:spacing w:line="36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Bizottsági Ügyrendet a Bizottság kétharmados többséggel, rendes ülésen változtathatja meg.</w:t>
      </w:r>
    </w:p>
    <w:p w14:paraId="1A7E460B" w14:textId="4FA9B011" w:rsidR="006D5991" w:rsidRPr="006D5991" w:rsidRDefault="00BF5966" w:rsidP="00AC52DB">
      <w:pPr>
        <w:tabs>
          <w:tab w:val="right" w:pos="9072"/>
        </w:tabs>
        <w:spacing w:before="48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Hatályba lépés dátuma:</w:t>
      </w:r>
      <w:r w:rsidR="006D5991">
        <w:rPr>
          <w:rFonts w:ascii="Times New Roman" w:hAnsi="Times New Roman" w:cs="Times New Roman"/>
          <w:sz w:val="24"/>
          <w:szCs w:val="24"/>
        </w:rPr>
        <w:t xml:space="preserve"> 2024. </w:t>
      </w:r>
      <w:r w:rsidR="00804888">
        <w:rPr>
          <w:rFonts w:ascii="Times New Roman" w:hAnsi="Times New Roman" w:cs="Times New Roman"/>
          <w:sz w:val="24"/>
          <w:szCs w:val="24"/>
        </w:rPr>
        <w:t>november</w:t>
      </w:r>
      <w:r w:rsidR="006D5991">
        <w:rPr>
          <w:rFonts w:ascii="Times New Roman" w:hAnsi="Times New Roman" w:cs="Times New Roman"/>
          <w:sz w:val="24"/>
          <w:szCs w:val="24"/>
        </w:rPr>
        <w:t xml:space="preserve"> </w:t>
      </w:r>
      <w:r w:rsidR="008048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="006D5991">
        <w:rPr>
          <w:rFonts w:ascii="Times New Roman" w:hAnsi="Times New Roman" w:cs="Times New Roman"/>
          <w:sz w:val="24"/>
          <w:szCs w:val="24"/>
        </w:rPr>
        <w:t>.</w:t>
      </w:r>
      <w:r w:rsidR="00804888">
        <w:rPr>
          <w:rFonts w:ascii="Times New Roman" w:hAnsi="Times New Roman" w:cs="Times New Roman"/>
          <w:sz w:val="24"/>
          <w:szCs w:val="24"/>
        </w:rPr>
        <w:tab/>
      </w:r>
    </w:p>
    <w:sectPr w:rsidR="006D5991" w:rsidRPr="006D5991" w:rsidSect="00F62D79">
      <w:headerReference w:type="default" r:id="rId11"/>
      <w:footerReference w:type="default" r:id="rId12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05D24" w14:textId="77777777" w:rsidR="00434EC8" w:rsidRDefault="00434EC8" w:rsidP="000A7998">
      <w:pPr>
        <w:spacing w:after="0" w:line="240" w:lineRule="auto"/>
      </w:pPr>
      <w:r>
        <w:separator/>
      </w:r>
    </w:p>
  </w:endnote>
  <w:endnote w:type="continuationSeparator" w:id="0">
    <w:p w14:paraId="4536B526" w14:textId="77777777" w:rsidR="00434EC8" w:rsidRDefault="00434EC8" w:rsidP="000A7998">
      <w:pPr>
        <w:spacing w:after="0" w:line="240" w:lineRule="auto"/>
      </w:pPr>
      <w:r>
        <w:continuationSeparator/>
      </w:r>
    </w:p>
  </w:endnote>
  <w:endnote w:type="continuationNotice" w:id="1">
    <w:p w14:paraId="7AE7C747" w14:textId="77777777" w:rsidR="00434EC8" w:rsidRDefault="00434E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-437904524"/>
      <w:docPartObj>
        <w:docPartGallery w:val="Page Numbers (Bottom of Page)"/>
        <w:docPartUnique/>
      </w:docPartObj>
    </w:sdtPr>
    <w:sdtContent>
      <w:p w14:paraId="7E4160B2" w14:textId="7A7B3B25" w:rsidR="00C70BCD" w:rsidRPr="00AC52DB" w:rsidRDefault="00C70BCD" w:rsidP="00AC52DB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70B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70BC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70B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70BCD">
          <w:rPr>
            <w:rFonts w:ascii="Times New Roman" w:hAnsi="Times New Roman" w:cs="Times New Roman"/>
            <w:sz w:val="24"/>
            <w:szCs w:val="24"/>
          </w:rPr>
          <w:t>2</w:t>
        </w:r>
        <w:r w:rsidRPr="00C70B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C0009" w14:textId="77777777" w:rsidR="00434EC8" w:rsidRDefault="00434EC8" w:rsidP="000A7998">
      <w:pPr>
        <w:spacing w:after="0" w:line="240" w:lineRule="auto"/>
      </w:pPr>
      <w:r>
        <w:separator/>
      </w:r>
    </w:p>
  </w:footnote>
  <w:footnote w:type="continuationSeparator" w:id="0">
    <w:p w14:paraId="544F8EDE" w14:textId="77777777" w:rsidR="00434EC8" w:rsidRDefault="00434EC8" w:rsidP="000A7998">
      <w:pPr>
        <w:spacing w:after="0" w:line="240" w:lineRule="auto"/>
      </w:pPr>
      <w:r>
        <w:continuationSeparator/>
      </w:r>
    </w:p>
  </w:footnote>
  <w:footnote w:type="continuationNotice" w:id="1">
    <w:p w14:paraId="3675507E" w14:textId="77777777" w:rsidR="00434EC8" w:rsidRDefault="00434E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29B18" w14:textId="70934AEB" w:rsidR="000A7998" w:rsidRDefault="000A7998" w:rsidP="000A7998">
    <w:pPr>
      <w:spacing w:after="0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4268D95B" wp14:editId="63D974C0">
          <wp:simplePos x="0" y="0"/>
          <wp:positionH relativeFrom="column">
            <wp:posOffset>3467735</wp:posOffset>
          </wp:positionH>
          <wp:positionV relativeFrom="paragraph">
            <wp:posOffset>74295</wp:posOffset>
          </wp:positionV>
          <wp:extent cx="2708275" cy="800100"/>
          <wp:effectExtent l="0" t="0" r="0" b="0"/>
          <wp:wrapSquare wrapText="bothSides"/>
          <wp:docPr id="1446351233" name="Kép 1" descr="A képen Betűtípus, Grafika, embléma, fehér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839665" name="Kép 1" descr="A képen Betűtípus, Grafika, embléma, fehér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827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3FA17403">
      <w:rPr>
        <w:rFonts w:ascii="Times New Roman" w:hAnsi="Times New Roman" w:cs="Times New Roman"/>
        <w:b/>
        <w:bCs/>
        <w:sz w:val="32"/>
        <w:szCs w:val="32"/>
      </w:rPr>
      <w:t>Az E</w:t>
    </w:r>
    <w:r>
      <w:rPr>
        <w:rFonts w:ascii="Times New Roman" w:hAnsi="Times New Roman" w:cs="Times New Roman"/>
        <w:b/>
        <w:bCs/>
        <w:sz w:val="32"/>
        <w:szCs w:val="32"/>
      </w:rPr>
      <w:t>ötvös Loránd Tudományegyetem</w:t>
    </w:r>
  </w:p>
  <w:p w14:paraId="55C4B9B0" w14:textId="21A7D013" w:rsidR="000A7998" w:rsidRDefault="000A7998" w:rsidP="000A7998">
    <w:pPr>
      <w:spacing w:after="0"/>
      <w:jc w:val="center"/>
      <w:rPr>
        <w:rFonts w:ascii="Times New Roman" w:hAnsi="Times New Roman" w:cs="Times New Roman"/>
        <w:b/>
        <w:bCs/>
        <w:sz w:val="32"/>
        <w:szCs w:val="32"/>
      </w:rPr>
    </w:pPr>
    <w:r w:rsidRPr="3FA17403">
      <w:rPr>
        <w:rFonts w:ascii="Times New Roman" w:hAnsi="Times New Roman" w:cs="Times New Roman"/>
        <w:b/>
        <w:bCs/>
        <w:sz w:val="32"/>
        <w:szCs w:val="32"/>
      </w:rPr>
      <w:t>Természettudományi Kar</w:t>
    </w:r>
  </w:p>
  <w:p w14:paraId="77148A32" w14:textId="77777777" w:rsidR="000A7998" w:rsidRDefault="000A7998" w:rsidP="000A7998">
    <w:pPr>
      <w:jc w:val="center"/>
      <w:rPr>
        <w:rFonts w:ascii="Times New Roman" w:hAnsi="Times New Roman" w:cs="Times New Roman"/>
        <w:b/>
        <w:bCs/>
        <w:sz w:val="32"/>
        <w:szCs w:val="32"/>
      </w:rPr>
    </w:pPr>
    <w:r w:rsidRPr="3FA17403">
      <w:rPr>
        <w:rFonts w:ascii="Times New Roman" w:hAnsi="Times New Roman" w:cs="Times New Roman"/>
        <w:b/>
        <w:bCs/>
        <w:sz w:val="32"/>
        <w:szCs w:val="32"/>
      </w:rPr>
      <w:t xml:space="preserve">Hallgatói Önkormányzat </w:t>
    </w:r>
  </w:p>
  <w:p w14:paraId="2709D865" w14:textId="6498FE77" w:rsidR="000A7998" w:rsidRPr="00AC52DB" w:rsidRDefault="000A7998" w:rsidP="00F62D79">
    <w:pPr>
      <w:spacing w:after="360"/>
      <w:jc w:val="center"/>
      <w:rPr>
        <w:rFonts w:ascii="Times New Roman" w:hAnsi="Times New Roman" w:cs="Times New Roman"/>
        <w:b/>
        <w:bCs/>
        <w:color w:val="BFBFBF" w:themeColor="background1" w:themeShade="BF"/>
        <w:sz w:val="32"/>
        <w:szCs w:val="32"/>
      </w:rPr>
    </w:pPr>
    <w:r w:rsidRPr="000A7998">
      <w:rPr>
        <w:rFonts w:ascii="Times New Roman" w:hAnsi="Times New Roman" w:cs="Times New Roman"/>
        <w:b/>
        <w:bCs/>
        <w:color w:val="BFBFBF" w:themeColor="background1" w:themeShade="BF"/>
        <w:sz w:val="32"/>
        <w:szCs w:val="32"/>
      </w:rPr>
      <w:t>Mentorrendszer Bizottság Ügyrendje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400D2"/>
    <w:multiLevelType w:val="multilevel"/>
    <w:tmpl w:val="A71205A2"/>
    <w:lvl w:ilvl="0">
      <w:start w:val="1"/>
      <w:numFmt w:val="decimal"/>
      <w:lvlText w:val="%1)"/>
      <w:lvlJc w:val="left"/>
      <w:pPr>
        <w:ind w:left="644" w:hanging="360"/>
      </w:pPr>
      <w:rPr>
        <w:rFonts w:ascii="Cambria" w:hAnsi="Cambria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" w15:restartNumberingAfterBreak="0">
    <w:nsid w:val="0EE063D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61094F"/>
    <w:multiLevelType w:val="hybridMultilevel"/>
    <w:tmpl w:val="79F8974E"/>
    <w:lvl w:ilvl="0" w:tplc="093ED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06D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1E3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1A8A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A9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880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20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EA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7A4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C5C94"/>
    <w:multiLevelType w:val="multilevel"/>
    <w:tmpl w:val="2E5E332E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8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ascii="Cambria" w:hAnsi="Cambria" w:hint="default"/>
      </w:r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4" w15:restartNumberingAfterBreak="0">
    <w:nsid w:val="276E6764"/>
    <w:multiLevelType w:val="multilevel"/>
    <w:tmpl w:val="29089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6193F96"/>
    <w:multiLevelType w:val="multilevel"/>
    <w:tmpl w:val="06182D9A"/>
    <w:lvl w:ilvl="0">
      <w:start w:val="1"/>
      <w:numFmt w:val="decimal"/>
      <w:lvlText w:val="%1)"/>
      <w:lvlJc w:val="left"/>
      <w:pPr>
        <w:ind w:left="644" w:hanging="360"/>
      </w:pPr>
      <w:rPr>
        <w:rFonts w:ascii="Cambria" w:hAnsi="Cambria" w:hint="default"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6" w:hanging="360"/>
      </w:pPr>
      <w:rPr>
        <w:rFonts w:hint="default"/>
      </w:rPr>
    </w:lvl>
  </w:abstractNum>
  <w:abstractNum w:abstractNumId="6" w15:restartNumberingAfterBreak="0">
    <w:nsid w:val="45F162FF"/>
    <w:multiLevelType w:val="multilevel"/>
    <w:tmpl w:val="A6300D78"/>
    <w:lvl w:ilvl="0">
      <w:start w:val="1"/>
      <w:numFmt w:val="decimal"/>
      <w:lvlText w:val="%1)"/>
      <w:lvlJc w:val="left"/>
      <w:pPr>
        <w:ind w:left="644" w:hanging="360"/>
      </w:pPr>
      <w:rPr>
        <w:rFonts w:ascii="Cambria" w:hAnsi="Cambria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ascii="Cambria" w:hAnsi="Cambria" w:hint="default"/>
      </w:r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7" w15:restartNumberingAfterBreak="0">
    <w:nsid w:val="5FE47EBF"/>
    <w:multiLevelType w:val="hybridMultilevel"/>
    <w:tmpl w:val="6596B5C2"/>
    <w:lvl w:ilvl="0" w:tplc="AB347BC2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3C424AD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5FEAD5E"/>
    <w:multiLevelType w:val="multilevel"/>
    <w:tmpl w:val="63063C54"/>
    <w:lvl w:ilvl="0">
      <w:start w:val="1"/>
      <w:numFmt w:val="decimal"/>
      <w:lvlText w:val="%1)"/>
      <w:lvlJc w:val="left"/>
      <w:pPr>
        <w:ind w:left="644" w:hanging="360"/>
      </w:pPr>
      <w:rPr>
        <w:rFonts w:ascii="Cambria" w:hAnsi="Cambria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ascii="Cambria" w:hAnsi="Cambria" w:hint="default"/>
      </w:r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0" w15:restartNumberingAfterBreak="0">
    <w:nsid w:val="6EF32399"/>
    <w:multiLevelType w:val="multilevel"/>
    <w:tmpl w:val="54106246"/>
    <w:lvl w:ilvl="0">
      <w:start w:val="1"/>
      <w:numFmt w:val="decimal"/>
      <w:lvlText w:val="%1)"/>
      <w:lvlJc w:val="left"/>
      <w:pPr>
        <w:ind w:left="644" w:hanging="360"/>
      </w:pPr>
      <w:rPr>
        <w:rFonts w:ascii="Cambria" w:hAnsi="Cambria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1" w15:restartNumberingAfterBreak="0">
    <w:nsid w:val="73653766"/>
    <w:multiLevelType w:val="multilevel"/>
    <w:tmpl w:val="388836D4"/>
    <w:lvl w:ilvl="0">
      <w:start w:val="1"/>
      <w:numFmt w:val="decimal"/>
      <w:lvlText w:val="%1)"/>
      <w:lvlJc w:val="left"/>
      <w:pPr>
        <w:ind w:left="644" w:hanging="360"/>
      </w:pPr>
      <w:rPr>
        <w:rFonts w:ascii="Cambria" w:hAnsi="Cambria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2" w15:restartNumberingAfterBreak="0">
    <w:nsid w:val="7828605F"/>
    <w:multiLevelType w:val="multilevel"/>
    <w:tmpl w:val="53401504"/>
    <w:lvl w:ilvl="0">
      <w:start w:val="1"/>
      <w:numFmt w:val="decimal"/>
      <w:lvlText w:val="%1)"/>
      <w:lvlJc w:val="left"/>
      <w:pPr>
        <w:ind w:left="644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9CB3BD5"/>
    <w:multiLevelType w:val="hybridMultilevel"/>
    <w:tmpl w:val="364A38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240E7"/>
    <w:multiLevelType w:val="hybridMultilevel"/>
    <w:tmpl w:val="E2BC062C"/>
    <w:lvl w:ilvl="0" w:tplc="29F89DB0">
      <w:start w:val="1"/>
      <w:numFmt w:val="decimal"/>
      <w:pStyle w:val="Alcm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03474644">
    <w:abstractNumId w:val="12"/>
  </w:num>
  <w:num w:numId="2" w16cid:durableId="1710838788">
    <w:abstractNumId w:val="5"/>
  </w:num>
  <w:num w:numId="3" w16cid:durableId="894968862">
    <w:abstractNumId w:val="2"/>
  </w:num>
  <w:num w:numId="4" w16cid:durableId="1663316633">
    <w:abstractNumId w:val="9"/>
  </w:num>
  <w:num w:numId="5" w16cid:durableId="332879172">
    <w:abstractNumId w:val="13"/>
  </w:num>
  <w:num w:numId="6" w16cid:durableId="1141852181">
    <w:abstractNumId w:val="4"/>
  </w:num>
  <w:num w:numId="7" w16cid:durableId="2019692900">
    <w:abstractNumId w:val="3"/>
  </w:num>
  <w:num w:numId="8" w16cid:durableId="460920916">
    <w:abstractNumId w:val="1"/>
  </w:num>
  <w:num w:numId="9" w16cid:durableId="1746219827">
    <w:abstractNumId w:val="8"/>
  </w:num>
  <w:num w:numId="10" w16cid:durableId="494881281">
    <w:abstractNumId w:val="6"/>
  </w:num>
  <w:num w:numId="11" w16cid:durableId="291332255">
    <w:abstractNumId w:val="10"/>
  </w:num>
  <w:num w:numId="12" w16cid:durableId="465201431">
    <w:abstractNumId w:val="11"/>
  </w:num>
  <w:num w:numId="13" w16cid:durableId="208498692">
    <w:abstractNumId w:val="0"/>
  </w:num>
  <w:num w:numId="14" w16cid:durableId="1873379306">
    <w:abstractNumId w:val="14"/>
  </w:num>
  <w:num w:numId="15" w16cid:durableId="10788640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91"/>
    <w:rsid w:val="00003808"/>
    <w:rsid w:val="00032625"/>
    <w:rsid w:val="00052059"/>
    <w:rsid w:val="000A7998"/>
    <w:rsid w:val="000B2616"/>
    <w:rsid w:val="000C0112"/>
    <w:rsid w:val="000E1E46"/>
    <w:rsid w:val="001050D0"/>
    <w:rsid w:val="00135476"/>
    <w:rsid w:val="0016688C"/>
    <w:rsid w:val="00193577"/>
    <w:rsid w:val="001D1554"/>
    <w:rsid w:val="001E3EDE"/>
    <w:rsid w:val="00207BEB"/>
    <w:rsid w:val="00214B12"/>
    <w:rsid w:val="002D41C4"/>
    <w:rsid w:val="002F7A2E"/>
    <w:rsid w:val="00327DEF"/>
    <w:rsid w:val="00351200"/>
    <w:rsid w:val="0035277D"/>
    <w:rsid w:val="00396AD5"/>
    <w:rsid w:val="003B2042"/>
    <w:rsid w:val="003D6B38"/>
    <w:rsid w:val="003E7672"/>
    <w:rsid w:val="004058FC"/>
    <w:rsid w:val="00434EC8"/>
    <w:rsid w:val="004D29F8"/>
    <w:rsid w:val="004D7B7D"/>
    <w:rsid w:val="00614910"/>
    <w:rsid w:val="006456CE"/>
    <w:rsid w:val="00676E44"/>
    <w:rsid w:val="006846A3"/>
    <w:rsid w:val="006A4AD0"/>
    <w:rsid w:val="006B0053"/>
    <w:rsid w:val="006C7E83"/>
    <w:rsid w:val="006D5991"/>
    <w:rsid w:val="00733680"/>
    <w:rsid w:val="00753EF2"/>
    <w:rsid w:val="00771F21"/>
    <w:rsid w:val="007D461A"/>
    <w:rsid w:val="00804888"/>
    <w:rsid w:val="00843782"/>
    <w:rsid w:val="00914CC5"/>
    <w:rsid w:val="00915E4C"/>
    <w:rsid w:val="00994DF8"/>
    <w:rsid w:val="009B005A"/>
    <w:rsid w:val="009C4195"/>
    <w:rsid w:val="00A378C3"/>
    <w:rsid w:val="00A57D76"/>
    <w:rsid w:val="00A936F6"/>
    <w:rsid w:val="00AC52DB"/>
    <w:rsid w:val="00B212F6"/>
    <w:rsid w:val="00B95194"/>
    <w:rsid w:val="00BC1107"/>
    <w:rsid w:val="00BF5966"/>
    <w:rsid w:val="00C14EBF"/>
    <w:rsid w:val="00C70BCD"/>
    <w:rsid w:val="00CA1C19"/>
    <w:rsid w:val="00CB52ED"/>
    <w:rsid w:val="00CE4188"/>
    <w:rsid w:val="00D200D6"/>
    <w:rsid w:val="00D26802"/>
    <w:rsid w:val="00D865E7"/>
    <w:rsid w:val="00EC1D71"/>
    <w:rsid w:val="00F21383"/>
    <w:rsid w:val="00F50137"/>
    <w:rsid w:val="00F62D79"/>
    <w:rsid w:val="00FD7291"/>
    <w:rsid w:val="0153F03D"/>
    <w:rsid w:val="0178B8EF"/>
    <w:rsid w:val="0288F3BB"/>
    <w:rsid w:val="03163C59"/>
    <w:rsid w:val="0544F68F"/>
    <w:rsid w:val="08795EEE"/>
    <w:rsid w:val="0C3D491A"/>
    <w:rsid w:val="0D1F414E"/>
    <w:rsid w:val="12304892"/>
    <w:rsid w:val="150A9C8B"/>
    <w:rsid w:val="161926E9"/>
    <w:rsid w:val="19D81820"/>
    <w:rsid w:val="2006AE6D"/>
    <w:rsid w:val="2023CBAE"/>
    <w:rsid w:val="22F58D11"/>
    <w:rsid w:val="2CECF909"/>
    <w:rsid w:val="2DC0B506"/>
    <w:rsid w:val="2F03D91F"/>
    <w:rsid w:val="3076995D"/>
    <w:rsid w:val="31F46240"/>
    <w:rsid w:val="3206A277"/>
    <w:rsid w:val="322C5A3C"/>
    <w:rsid w:val="338BFB0C"/>
    <w:rsid w:val="35B76303"/>
    <w:rsid w:val="37C7F193"/>
    <w:rsid w:val="3FA17403"/>
    <w:rsid w:val="3FF5C070"/>
    <w:rsid w:val="3FFD34B2"/>
    <w:rsid w:val="412E2578"/>
    <w:rsid w:val="429638C9"/>
    <w:rsid w:val="44C01CFF"/>
    <w:rsid w:val="4569EE52"/>
    <w:rsid w:val="4702AD01"/>
    <w:rsid w:val="51863687"/>
    <w:rsid w:val="535A2C8D"/>
    <w:rsid w:val="548501CA"/>
    <w:rsid w:val="5D083ECA"/>
    <w:rsid w:val="5E25853C"/>
    <w:rsid w:val="5E62D39A"/>
    <w:rsid w:val="5F1DF895"/>
    <w:rsid w:val="61425E28"/>
    <w:rsid w:val="637A1223"/>
    <w:rsid w:val="63A3A11D"/>
    <w:rsid w:val="6457AF0B"/>
    <w:rsid w:val="66656D90"/>
    <w:rsid w:val="69DF841D"/>
    <w:rsid w:val="6CFE5215"/>
    <w:rsid w:val="6D1500F0"/>
    <w:rsid w:val="70A43C3C"/>
    <w:rsid w:val="7295DD1D"/>
    <w:rsid w:val="7571A2C2"/>
    <w:rsid w:val="77A4CEA8"/>
    <w:rsid w:val="7C919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DE06E"/>
  <w15:chartTrackingRefBased/>
  <w15:docId w15:val="{6C81C76E-575D-41C7-9EC8-F68CFF8F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D5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D5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D59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D5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D59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D5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D5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D5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D5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D59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D59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D59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D599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D599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D599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D599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D599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D599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D5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D5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Listaszerbekezds"/>
    <w:next w:val="Norml"/>
    <w:link w:val="AlcmChar"/>
    <w:uiPriority w:val="11"/>
    <w:qFormat/>
    <w:rsid w:val="00F21383"/>
    <w:pPr>
      <w:keepNext/>
      <w:keepLines/>
      <w:numPr>
        <w:numId w:val="14"/>
      </w:numPr>
      <w:spacing w:after="240"/>
      <w:ind w:left="419" w:hanging="357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21383"/>
    <w:rPr>
      <w:rFonts w:ascii="Times New Roman" w:hAnsi="Times New Roman" w:cs="Times New Roman"/>
      <w:b/>
      <w:bCs/>
      <w:sz w:val="24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rsid w:val="006D5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D599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D599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D599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D59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D599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D5991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0A7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7998"/>
  </w:style>
  <w:style w:type="paragraph" w:styleId="llb">
    <w:name w:val="footer"/>
    <w:basedOn w:val="Norml"/>
    <w:link w:val="llbChar"/>
    <w:uiPriority w:val="99"/>
    <w:unhideWhenUsed/>
    <w:rsid w:val="000A7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7998"/>
  </w:style>
  <w:style w:type="paragraph" w:customStyle="1" w:styleId="Default">
    <w:name w:val="Default"/>
    <w:rsid w:val="0035277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paragraph" w:styleId="Vltozat">
    <w:name w:val="Revision"/>
    <w:hidden/>
    <w:uiPriority w:val="99"/>
    <w:semiHidden/>
    <w:rsid w:val="001E3E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b08fcf-a05e-4d35-905f-07037c02d746">
      <Terms xmlns="http://schemas.microsoft.com/office/infopath/2007/PartnerControls"/>
    </lcf76f155ced4ddcb4097134ff3c332f>
    <SharedWithUsers xmlns="8472e108-5a42-4229-8afb-7b465ef89d6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9BF92EBEFE1DF45BAF90749814E84F7" ma:contentTypeVersion="14" ma:contentTypeDescription="Új dokumentum létrehozása." ma:contentTypeScope="" ma:versionID="d3bb1e98a7e5dee332f7940c471eecd8">
  <xsd:schema xmlns:xsd="http://www.w3.org/2001/XMLSchema" xmlns:xs="http://www.w3.org/2001/XMLSchema" xmlns:p="http://schemas.microsoft.com/office/2006/metadata/properties" xmlns:ns2="8472e108-5a42-4229-8afb-7b465ef89d6d" xmlns:ns3="feb08fcf-a05e-4d35-905f-07037c02d746" targetNamespace="http://schemas.microsoft.com/office/2006/metadata/properties" ma:root="true" ma:fieldsID="48aa2a7e9e8d0c9bcc5b8ab8e3f19cc9" ns2:_="" ns3:_="">
    <xsd:import namespace="8472e108-5a42-4229-8afb-7b465ef89d6d"/>
    <xsd:import namespace="feb08fcf-a05e-4d35-905f-07037c02d7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e108-5a42-4229-8afb-7b465ef89d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08fcf-a05e-4d35-905f-07037c02d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65E7C-2A38-4019-BFCF-01E775CCBE70}">
  <ds:schemaRefs>
    <ds:schemaRef ds:uri="http://schemas.microsoft.com/office/2006/metadata/properties"/>
    <ds:schemaRef ds:uri="http://schemas.microsoft.com/office/infopath/2007/PartnerControls"/>
    <ds:schemaRef ds:uri="feb08fcf-a05e-4d35-905f-07037c02d746"/>
    <ds:schemaRef ds:uri="8472e108-5a42-4229-8afb-7b465ef89d6d"/>
  </ds:schemaRefs>
</ds:datastoreItem>
</file>

<file path=customXml/itemProps2.xml><?xml version="1.0" encoding="utf-8"?>
<ds:datastoreItem xmlns:ds="http://schemas.openxmlformats.org/officeDocument/2006/customXml" ds:itemID="{8F652F50-8B79-4D41-B437-ED9597C77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2e108-5a42-4229-8afb-7b465ef89d6d"/>
    <ds:schemaRef ds:uri="feb08fcf-a05e-4d35-905f-07037c02d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4F72D8-412D-4D15-9265-4C7F329FC8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24425F-EFA9-4532-8E14-CB25ED851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691</Words>
  <Characters>4769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Saly Eszter</dc:creator>
  <cp:keywords/>
  <dc:description/>
  <cp:lastModifiedBy>Kisteleki Lea</cp:lastModifiedBy>
  <cp:revision>19</cp:revision>
  <cp:lastPrinted>2024-11-23T16:03:00Z</cp:lastPrinted>
  <dcterms:created xsi:type="dcterms:W3CDTF">2024-11-20T17:50:00Z</dcterms:created>
  <dcterms:modified xsi:type="dcterms:W3CDTF">2024-12-01T21:35:00Z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0x01010039BF92EBEFE1DF45BAF90749814E84F7</vt:lpwstr>
  </property>
  <property fmtid="{D5CDD505-2E9C-101B-9397-08002B2CF9AE}" pid="3" name="Order">
    <vt:r8>9200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