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after="0" w:before="0" w:line="240" w:lineRule="auto"/>
        <w:ind w:left="708" w:firstLine="0"/>
        <w:contextualSpacing w:val="0"/>
        <w:jc w:val="center"/>
      </w:pPr>
      <w:r w:rsidDel="00000000" w:rsidR="00000000" w:rsidRPr="00000000">
        <w:rPr>
          <w:rFonts w:ascii="Calibri" w:cs="Calibri" w:eastAsia="Calibri" w:hAnsi="Calibri"/>
          <w:b w:val="1"/>
          <w:smallCaps w:val="1"/>
          <w:color w:val="2e75b5"/>
          <w:sz w:val="32"/>
          <w:szCs w:val="32"/>
          <w:rtl w:val="0"/>
        </w:rPr>
        <w:t xml:space="preserve">ELTE TTK HÖK KÜLDÖTTGYŰLÉS</w:t>
        <w:br w:type="textWrapping"/>
      </w:r>
      <w:r w:rsidDel="00000000" w:rsidR="00000000" w:rsidRPr="00000000">
        <w:rPr>
          <w:rFonts w:ascii="Calibri" w:cs="Calibri" w:eastAsia="Calibri" w:hAnsi="Calibri"/>
          <w:b w:val="1"/>
          <w:color w:val="2e75b5"/>
          <w:sz w:val="32"/>
          <w:szCs w:val="32"/>
          <w:rtl w:val="0"/>
        </w:rPr>
        <w:t xml:space="preserve">Fetter Dávid, Informatikus</w:t>
      </w:r>
      <w:r w:rsidDel="00000000" w:rsidR="00000000" w:rsidRPr="00000000">
        <w:rPr>
          <w:rFonts w:ascii="Calibri" w:cs="Calibri" w:eastAsia="Calibri" w:hAnsi="Calibri"/>
          <w:b w:val="1"/>
          <w:smallCaps w:val="1"/>
          <w:color w:val="2e75b5"/>
          <w:sz w:val="32"/>
          <w:szCs w:val="32"/>
          <w:rtl w:val="0"/>
        </w:rPr>
        <w:br w:type="textWrapping"/>
        <w:t xml:space="preserve"> ÉVES BESZÁMOLÓ</w:t>
        <w:br w:type="textWrapping"/>
      </w:r>
      <w:r w:rsidDel="00000000" w:rsidR="00000000" w:rsidRPr="00000000">
        <w:rPr>
          <w:rFonts w:ascii="Calibri" w:cs="Calibri" w:eastAsia="Calibri" w:hAnsi="Calibri"/>
          <w:b w:val="1"/>
          <w:color w:val="2e75b5"/>
          <w:sz w:val="32"/>
          <w:szCs w:val="32"/>
          <w:rtl w:val="0"/>
        </w:rPr>
        <w:t xml:space="preserve">(2015. május. 04. – 2016. május. 10)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Az elmúlt évben sok változást történt az informatikával kapcsolatban a TTK HÖK-ön belül. Több projekt elkezdődött, és még a korábbiak be is fejeződtek. Több ellenőrzésen átestek a gépek, a listák, de még a felhasználók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Bevezetésre került véglegesen a Caesar SoGo klasztere, amely mindenkiből kezdetben negatív érzéseket váltott ki. Folyamatos frissítéseken esik keresztül, és a hibák javítása mindennapi. Erről igyekeztem folytonos tájékoztatást adni mindenkinek.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weboldalakkal kapcsolatban is rengeteg változás történt.Új weboldalak, weboldal designok, alkalmazások láttak napvilágot. A Tétékás Nyúz új főszerkesztőt kapott, akinek (mint korábban is) más elképzelései voltak, mint elődjének. Ennek fényében a weboldal kinézete is megújult. A tudományos biztos megválasztásával elkezdődött a Tudományos Diákmunkák (tdm.elte.hu) oldal szerkesztése is. Core-nak egy Wordpress alapú motort kapott. Fellendült az osztondij.elte.hu oldal is, amelynek segítségével a hallgatók mindig friss információkhoz juthatnak. Elkészült a ttkhok.elte.hu beta2 designja, amely jelenleg is használatban van. Tisztában vagyok a design hibáival, és problémáival, de még a megoldásokat nem sikerült kiötlenem. A len.elte.hu oldallal kapcsolatban jelenleg fenn áll egy probléma, amit ha van érdeklődő kifejtek, de egyébként annyit jeleznék, hogy a megoldás úton van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Levelezési listákkal kapcsolatban egy óriási változás történt. Több, mint 20 listát töröltettünk a listbox.elte.hu oldalról, miután nem voltak használatban:</w:t>
      </w:r>
    </w:p>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ttkhok-jutker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ttkhok-fizikaalumni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ttkhok-fizikakep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ttkhok-fizikamsc2009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ttkhok-fizikamentor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ttkhok-fizika2009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ttkhok-fizikamsc2010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ttkhok-fizika2010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ttkhok-fizikamsc2011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ttkhok-fizikamsc2012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ttkhok-foldalumni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ttkhok-sportcsoport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ttkhok-bio2004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ttkhok-bevono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ttkhok-kampuszcsoport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ttkhok-szerda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ttkhok-foldtudtanar2014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ttkhok-tanarimcs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ttkhok-matekgt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ttkhok-maszatlista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ttkhok-szervezok</w:t>
            </w:r>
          </w:p>
        </w:tc>
      </w:tr>
    </w:tbl>
    <w:p w:rsidR="00000000" w:rsidDel="00000000" w:rsidP="00000000" w:rsidRDefault="00000000" w:rsidRPr="00000000">
      <w:pPr>
        <w:contextualSpacing w:val="0"/>
      </w:pPr>
      <w:r w:rsidDel="00000000" w:rsidR="00000000" w:rsidRPr="00000000">
        <w:rPr>
          <w:rtl w:val="0"/>
        </w:rPr>
        <w:t xml:space="preserve">Ezen kívül a tisztségviselő váltások során úgy tűnik mindig elmarad a jelszavak átadása, így a félév során nagyon sok jelszóemlékezetőt kellett kérni a Listmastertől. Ezúton szeretném felhívni a figyelmet, hogy kérlek figyeljetek ezekre az apróságokra, és a jelszavakat úgy tároljátok, hogy az vagy átadható formában legyen, vagy átadáskor együtt megváltoztassátok!</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pályázatomban ismertetett Informatikai üléseket megtartottam, és 2 érdeklődő el is jött. Velük együtt sikerült a ttkhok oldalnak szebb megjelenést adni. Sajnos rá kellett jönnöm idővel, hogy az informatika ebben a formában nem túl kelendő, így a következő ciklusban (megválasztásom esetén) és új és kifinomult rendszert szeretnék bevezetni.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Az eszközökkel kapcsolatban egyelőre nem történt változás. Az Informatikai Kartól való igénylésről egyelőre nem kaptunk hírt, és sajnos az informatikai közbeszerzésre leadott rendelésről sincs információm, hogy mikor érkezik. Amint ezek megérkeznek, egy nagy átalakuláson fog átmenni az informatikai struktúránk.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Hallgatói Alapítványban van egy multifunkcionális gép, amely mint kiderült nem 100%-osan, de működik. Képes fénymásolni, és valószínűleg a scanneléssel is megbírkózik. Egy kis tárgyalás után szeretném, ha ez a gép a jövőben a Déli Hallgatói Iroda tárgyalójában foglalna helyet.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 valamit kifelejtettem, akkor a korábbi beszámolóimat megtalálhatjátok a régebbi Küldöttgyűlési meghívóknál, illetve az alábbi Google Drive linken.</w:t>
      </w:r>
    </w:p>
    <w:p w:rsidR="00000000" w:rsidDel="00000000" w:rsidP="00000000" w:rsidRDefault="00000000" w:rsidRPr="00000000">
      <w:pPr>
        <w:contextualSpacing w:val="0"/>
        <w:jc w:val="center"/>
      </w:pPr>
      <w:hyperlink r:id="rId5">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rtl w:val="0"/>
        </w:rPr>
        <w:t xml:space="preserve">Fetter Dávid</w:t>
      </w:r>
    </w:p>
    <w:p w:rsidR="00000000" w:rsidDel="00000000" w:rsidP="00000000" w:rsidRDefault="00000000" w:rsidRPr="00000000">
      <w:pPr>
        <w:contextualSpacing w:val="0"/>
        <w:jc w:val="right"/>
      </w:pPr>
      <w:r w:rsidDel="00000000" w:rsidR="00000000" w:rsidRPr="00000000">
        <w:rPr>
          <w:b w:val="1"/>
          <w:rtl w:val="0"/>
        </w:rPr>
        <w:t xml:space="preserve">Informatikus</w:t>
      </w:r>
    </w:p>
    <w:p w:rsidR="00000000" w:rsidDel="00000000" w:rsidP="00000000" w:rsidRDefault="00000000" w:rsidRPr="00000000">
      <w:pPr>
        <w:contextualSpacing w:val="0"/>
        <w:jc w:val="right"/>
      </w:pPr>
      <w:hyperlink r:id="rId6">
        <w:r w:rsidDel="00000000" w:rsidR="00000000" w:rsidRPr="00000000">
          <w:rPr>
            <w:color w:val="1155cc"/>
            <w:u w:val="single"/>
            <w:rtl w:val="0"/>
          </w:rPr>
          <w:t xml:space="preserve">informatikus@ttkhok.elte.hu</w:t>
        </w:r>
      </w:hyperlink>
      <w:r w:rsidDel="00000000" w:rsidR="00000000" w:rsidRPr="00000000">
        <w:rPr>
          <w:rtl w:val="0"/>
        </w:rPr>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folderview?id=0B1Pys8Qn8TXtfmhTTlhMUmRaaF9ZUW81OUtRcUdlM1NrLW1qbk1pWlRpbERzdGJNZXNKdFU&amp;usp=sharing" TargetMode="External"/><Relationship Id="rId6" Type="http://schemas.openxmlformats.org/officeDocument/2006/relationships/hyperlink" Target="mailto:informatikus@ttkhok.elte.hu" TargetMode="External"/></Relationships>
</file>