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53F" w:rsidRDefault="009F6943" w:rsidP="006D07C0">
      <w:pPr>
        <w:spacing w:after="80" w:line="276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07F25EF" wp14:editId="68DF203B">
                <wp:simplePos x="0" y="0"/>
                <wp:positionH relativeFrom="column">
                  <wp:posOffset>1737995</wp:posOffset>
                </wp:positionH>
                <wp:positionV relativeFrom="paragraph">
                  <wp:posOffset>41274</wp:posOffset>
                </wp:positionV>
                <wp:extent cx="2409825" cy="485775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982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3F" w:rsidRDefault="009F694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Választási Bizottság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7F25EF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136.85pt;margin-top:3.25pt;width:189.75pt;height:3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" stroked="f">
                <v:fill opacity="0"/>
                <v:path arrowok="t"/>
                <v:textbox inset="0,0,0,0">
                  <w:txbxContent>
                    <w:p w:rsidR="0094353F" w:rsidRDefault="009F694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Választási Bizottság</w:t>
                      </w:r>
                    </w:p>
                  </w:txbxContent>
                </v:textbox>
              </v:shape>
            </w:pict>
          </mc:Fallback>
        </mc:AlternateContent>
      </w:r>
      <w:r w:rsidR="00AF60ED"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7C7E6D0A" wp14:editId="192A1C96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5705" cy="1208405"/>
                <wp:effectExtent l="0" t="0" r="0" b="0"/>
                <wp:wrapSquare wrapText="largest"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1208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3F" w:rsidRDefault="00AF60ED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56812DE" wp14:editId="44A8AC9C">
                                  <wp:extent cx="918845" cy="907415"/>
                                  <wp:effectExtent l="19050" t="19050" r="0" b="6985"/>
                                  <wp:docPr id="5" name="Kép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845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353F" w:rsidRDefault="009435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7E6D0A" id=" 2" o:spid="_x0000_s1027" type="#_x0000_t202" style="position:absolute;left:0;text-align:left;margin-left:42.6pt;margin-top:60.9pt;width:94.15pt;height:95.1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" stroked="f">
                <v:fill opacity="0"/>
                <v:path arrowok="t"/>
                <v:textbox inset="0,0,0,0">
                  <w:txbxContent>
                    <w:p w:rsidR="0094353F" w:rsidRDefault="00AF60ED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 wp14:anchorId="456812DE" wp14:editId="44A8AC9C">
                            <wp:extent cx="918845" cy="907415"/>
                            <wp:effectExtent l="19050" t="19050" r="0" b="6985"/>
                            <wp:docPr id="5" name="Ké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845" cy="907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353F" w:rsidRDefault="0094353F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94353F">
        <w:rPr>
          <w:rFonts w:ascii="Times New Roman" w:hAnsi="Times New Roman" w:cs="Times New Roman"/>
          <w:b/>
          <w:sz w:val="20"/>
        </w:rPr>
        <w:t>Iktatószám: HÖK/</w:t>
      </w:r>
      <w:r>
        <w:rPr>
          <w:rFonts w:ascii="Times New Roman" w:hAnsi="Times New Roman" w:cs="Times New Roman"/>
          <w:b/>
          <w:sz w:val="20"/>
        </w:rPr>
        <w:t>/1(2018</w:t>
      </w:r>
      <w:r w:rsidR="0094353F">
        <w:rPr>
          <w:rFonts w:ascii="Times New Roman" w:hAnsi="Times New Roman" w:cs="Times New Roman"/>
          <w:b/>
          <w:sz w:val="20"/>
        </w:rPr>
        <w:t>)</w:t>
      </w:r>
    </w:p>
    <w:p w:rsidR="0094353F" w:rsidRDefault="00B63F44" w:rsidP="006D07C0">
      <w:pPr>
        <w:spacing w:after="80" w:line="276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  <w:r w:rsidR="009F6943">
        <w:rPr>
          <w:rFonts w:ascii="Times New Roman" w:hAnsi="Times New Roman" w:cs="Times New Roman"/>
          <w:b/>
          <w:sz w:val="20"/>
        </w:rPr>
        <w:t>33</w:t>
      </w:r>
    </w:p>
    <w:p w:rsidR="0094353F" w:rsidRDefault="004362FD" w:rsidP="006D07C0">
      <w:pPr>
        <w:spacing w:after="80" w:line="276" w:lineRule="auto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94353F" w:rsidRDefault="0094353F" w:rsidP="006D07C0">
      <w:pPr>
        <w:pBdr>
          <w:bottom w:val="single" w:sz="4" w:space="1" w:color="000000"/>
        </w:pBdr>
        <w:spacing w:after="120" w:line="276" w:lineRule="auto"/>
        <w:jc w:val="right"/>
        <w:rPr>
          <w:b/>
          <w:sz w:val="20"/>
        </w:rPr>
      </w:pPr>
    </w:p>
    <w:p w:rsidR="00C43772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 xml:space="preserve">Az ELTE TTK HÖK </w:t>
      </w:r>
    </w:p>
    <w:p w:rsidR="009F6943" w:rsidRPr="00C43772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>Választási Bizottságának I</w:t>
      </w:r>
      <w:r w:rsidR="00797A1D">
        <w:rPr>
          <w:rFonts w:ascii="Garamond" w:eastAsia="PMingLiU" w:hAnsi="Garamond" w:cs="Times New Roman"/>
          <w:b/>
          <w:bCs/>
          <w:sz w:val="32"/>
          <w:szCs w:val="32"/>
        </w:rPr>
        <w:t>I</w:t>
      </w:r>
      <w:bookmarkStart w:id="0" w:name="_GoBack"/>
      <w:bookmarkEnd w:id="0"/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>. rendkívüli ülése</w:t>
      </w:r>
    </w:p>
    <w:p w:rsidR="00C43772" w:rsidRDefault="004362FD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>
        <w:rPr>
          <w:rFonts w:ascii="Garamond" w:eastAsia="PMingLiU" w:hAnsi="Garamond" w:cs="Times New Roman"/>
          <w:b/>
          <w:bCs/>
          <w:sz w:val="32"/>
          <w:szCs w:val="32"/>
        </w:rPr>
        <w:t>2018. március 26. 16:1</w:t>
      </w:r>
      <w:r w:rsidR="009F6943" w:rsidRPr="00C43772">
        <w:rPr>
          <w:rFonts w:ascii="Garamond" w:eastAsia="PMingLiU" w:hAnsi="Garamond" w:cs="Times New Roman"/>
          <w:b/>
          <w:bCs/>
          <w:sz w:val="32"/>
          <w:szCs w:val="32"/>
        </w:rPr>
        <w:t xml:space="preserve">0, </w:t>
      </w:r>
    </w:p>
    <w:p w:rsidR="009F6943" w:rsidRPr="00C43772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>Északi Tömb 7.14-es terem</w:t>
      </w:r>
    </w:p>
    <w:p w:rsidR="009F6943" w:rsidRPr="009F6943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Cs w:val="24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  <w:b/>
        </w:rPr>
        <w:t>Az emlékeztetőt készítette</w:t>
      </w:r>
      <w:r w:rsidRPr="009F6943">
        <w:rPr>
          <w:rFonts w:eastAsia="PMingLiU"/>
        </w:rPr>
        <w:t xml:space="preserve">: Lukács Márton 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  <w:b/>
        </w:rPr>
        <w:t>Jelenlévők</w:t>
      </w:r>
      <w:r w:rsidRPr="009F6943">
        <w:rPr>
          <w:rFonts w:eastAsia="PMingLiU"/>
        </w:rPr>
        <w:t>: Deák Péter (Választási Bizottsági tag), Kovács Fanni (Választási Bizottság elnöke), Lukács Márton (Választási Bizottsági tag) szavazati joggal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4362FD" w:rsidP="004362FD">
      <w:pPr>
        <w:spacing w:line="276" w:lineRule="auto"/>
        <w:jc w:val="both"/>
        <w:rPr>
          <w:rFonts w:eastAsia="PMingLiU" w:hint="eastAsia"/>
        </w:rPr>
      </w:pPr>
      <w:r>
        <w:rPr>
          <w:rFonts w:eastAsia="PMingLiU"/>
        </w:rPr>
        <w:t>16:1</w:t>
      </w:r>
      <w:r w:rsidR="009F6943" w:rsidRPr="009F6943">
        <w:rPr>
          <w:rFonts w:eastAsia="PMingLiU"/>
        </w:rPr>
        <w:t xml:space="preserve">8-kor </w:t>
      </w:r>
      <w:r>
        <w:rPr>
          <w:rFonts w:eastAsia="PMingLiU"/>
        </w:rPr>
        <w:t>Kovács Fanni</w:t>
      </w:r>
      <w:r w:rsidR="009F6943" w:rsidRPr="009F6943">
        <w:rPr>
          <w:rFonts w:eastAsia="PMingLiU"/>
        </w:rPr>
        <w:t xml:space="preserve"> megnyitotta az ülést.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Default="004362FD" w:rsidP="004362FD">
      <w:pPr>
        <w:spacing w:line="276" w:lineRule="auto"/>
        <w:jc w:val="both"/>
        <w:rPr>
          <w:rFonts w:eastAsia="PMingLiU" w:hint="eastAsia"/>
        </w:rPr>
      </w:pPr>
      <w:r>
        <w:rPr>
          <w:rFonts w:eastAsia="PMingLiU"/>
        </w:rPr>
        <w:t>16:19</w:t>
      </w:r>
      <w:r w:rsidR="009F6943" w:rsidRPr="009F6943">
        <w:rPr>
          <w:rFonts w:eastAsia="PMingLiU"/>
        </w:rPr>
        <w:t xml:space="preserve"> Az ülés határozatképességének Lukács Márton ellenőrizte. Az ülés 3 fővel határozatképes.</w:t>
      </w:r>
    </w:p>
    <w:p w:rsid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4362FD" w:rsidP="004362FD">
      <w:pPr>
        <w:spacing w:line="276" w:lineRule="auto"/>
        <w:jc w:val="both"/>
        <w:rPr>
          <w:rFonts w:eastAsia="PMingLiU" w:hint="eastAsia"/>
        </w:rPr>
      </w:pPr>
      <w:r>
        <w:rPr>
          <w:rFonts w:eastAsia="PMingLiU"/>
        </w:rPr>
        <w:t>16:20</w:t>
      </w:r>
      <w:r w:rsidR="009F6943" w:rsidRPr="009F6943">
        <w:rPr>
          <w:rFonts w:eastAsia="PMingLiU"/>
        </w:rPr>
        <w:t xml:space="preserve"> Lukács Márton jelölte Deák Pétert szavazat számlálónak, aki vállalta a jelölést. 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4362FD" w:rsidP="004362FD">
      <w:pPr>
        <w:spacing w:line="276" w:lineRule="auto"/>
        <w:jc w:val="both"/>
        <w:rPr>
          <w:rFonts w:eastAsia="PMingLiU" w:hint="eastAsia"/>
          <w:b/>
        </w:rPr>
      </w:pPr>
      <w:r>
        <w:rPr>
          <w:rFonts w:eastAsia="PMingLiU"/>
          <w:b/>
        </w:rPr>
        <w:t>08</w:t>
      </w:r>
      <w:r w:rsidR="00C43772">
        <w:rPr>
          <w:rFonts w:eastAsia="PMingLiU"/>
          <w:b/>
        </w:rPr>
        <w:t>/2018</w:t>
      </w:r>
      <w:r w:rsidR="009F6943" w:rsidRPr="009F6943">
        <w:rPr>
          <w:rFonts w:eastAsia="PMingLiU"/>
          <w:b/>
        </w:rPr>
        <w:t xml:space="preserve"> (III.</w:t>
      </w:r>
      <w:r>
        <w:rPr>
          <w:rFonts w:eastAsia="PMingLiU"/>
          <w:b/>
        </w:rPr>
        <w:t>2</w:t>
      </w:r>
      <w:r w:rsidR="009F6943" w:rsidRPr="009F6943">
        <w:rPr>
          <w:rFonts w:eastAsia="PMingLiU"/>
          <w:b/>
        </w:rPr>
        <w:t>6.) számú ELTE TTK HÖK Választási Bizottság határozat: Az ELTE TTK HÖK Választási Bizottsága 3 igen, 0 nem, 0 távolmaradással egyhangúan megszavazta, hogy a szavazatszámláló Deák Péter legyen.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4362FD" w:rsidP="004362FD">
      <w:pPr>
        <w:spacing w:line="276" w:lineRule="auto"/>
        <w:jc w:val="both"/>
        <w:rPr>
          <w:rFonts w:eastAsia="PMingLiU" w:hint="eastAsia"/>
        </w:rPr>
      </w:pPr>
      <w:r>
        <w:rPr>
          <w:rFonts w:eastAsia="PMingLiU"/>
        </w:rPr>
        <w:t>16:21</w:t>
      </w:r>
      <w:r w:rsidR="009F6943" w:rsidRPr="009F6943">
        <w:rPr>
          <w:rFonts w:eastAsia="PMingLiU"/>
        </w:rPr>
        <w:t xml:space="preserve">  </w:t>
      </w:r>
      <w:r>
        <w:rPr>
          <w:rFonts w:eastAsia="PMingLiU"/>
        </w:rPr>
        <w:t>Kovács Fanni</w:t>
      </w:r>
      <w:r w:rsidR="009F6943" w:rsidRPr="009F6943">
        <w:rPr>
          <w:rFonts w:eastAsia="PMingLiU"/>
        </w:rPr>
        <w:t xml:space="preserve"> ismerteti a napirendi pontokat. </w:t>
      </w:r>
    </w:p>
    <w:p w:rsid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>A napirendi pontok:</w:t>
      </w:r>
    </w:p>
    <w:p w:rsidR="009F6943" w:rsidRPr="009F6943" w:rsidRDefault="009F6943" w:rsidP="004362FD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 xml:space="preserve">Képviselőválasztás </w:t>
      </w:r>
      <w:r w:rsidR="004362FD">
        <w:rPr>
          <w:rFonts w:eastAsia="PMingLiU"/>
        </w:rPr>
        <w:t>jelöltállítás eredmények</w:t>
      </w:r>
    </w:p>
    <w:p w:rsidR="009F6943" w:rsidRPr="009F6943" w:rsidRDefault="004362FD" w:rsidP="004362FD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PMingLiU" w:hint="eastAsia"/>
        </w:rPr>
      </w:pPr>
      <w:r>
        <w:rPr>
          <w:rFonts w:eastAsia="PMingLiU"/>
        </w:rPr>
        <w:t>Elnökválasztás jelöltállítás eredmények</w:t>
      </w:r>
    </w:p>
    <w:p w:rsidR="009F6943" w:rsidRPr="009F6943" w:rsidRDefault="009F6943" w:rsidP="004362FD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 xml:space="preserve">Egyebek 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>Módosítási javaslat nem érkezett.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>A Választási Bizottság határozatot hozott a napirendi pontok elfogadásáról.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4362FD" w:rsidP="004362FD">
      <w:pPr>
        <w:spacing w:line="276" w:lineRule="auto"/>
        <w:jc w:val="both"/>
        <w:rPr>
          <w:rFonts w:eastAsia="PMingLiU" w:hint="eastAsia"/>
          <w:b/>
        </w:rPr>
      </w:pPr>
      <w:r>
        <w:rPr>
          <w:rFonts w:eastAsia="PMingLiU"/>
          <w:b/>
        </w:rPr>
        <w:t>09</w:t>
      </w:r>
      <w:r w:rsidR="00C43772">
        <w:rPr>
          <w:rFonts w:eastAsia="PMingLiU"/>
          <w:b/>
        </w:rPr>
        <w:t>/2018</w:t>
      </w:r>
      <w:r w:rsidR="009F6943" w:rsidRPr="009F6943">
        <w:rPr>
          <w:rFonts w:eastAsia="PMingLiU"/>
          <w:b/>
        </w:rPr>
        <w:t xml:space="preserve"> (III.</w:t>
      </w:r>
      <w:r>
        <w:rPr>
          <w:rFonts w:eastAsia="PMingLiU"/>
          <w:b/>
        </w:rPr>
        <w:t>2</w:t>
      </w:r>
      <w:r w:rsidR="009F6943" w:rsidRPr="009F6943">
        <w:rPr>
          <w:rFonts w:eastAsia="PMingLiU"/>
          <w:b/>
        </w:rPr>
        <w:t>6.) számú ELTE TTK HÖK Választási Bizottság határozat: Az ELTE TTK HÖK Választási Bizottsága 3 igen, 0 nem, 0 távolmaradással egyhangúan elfogadta a napirendi pontokat.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4362FD" w:rsidP="004362FD">
      <w:pPr>
        <w:spacing w:line="276" w:lineRule="auto"/>
        <w:jc w:val="both"/>
        <w:rPr>
          <w:rFonts w:eastAsia="PMingLiU" w:hint="eastAsia"/>
          <w:i/>
        </w:rPr>
      </w:pPr>
      <w:r>
        <w:rPr>
          <w:rFonts w:eastAsia="PMingLiU"/>
          <w:i/>
        </w:rPr>
        <w:t>16:22</w:t>
      </w:r>
      <w:r w:rsidR="009F6943" w:rsidRPr="009F6943">
        <w:rPr>
          <w:rFonts w:eastAsia="PMingLiU"/>
          <w:i/>
        </w:rPr>
        <w:t xml:space="preserve">  1. napirendi pont – </w:t>
      </w:r>
      <w:r>
        <w:rPr>
          <w:rFonts w:eastAsia="PMingLiU"/>
          <w:i/>
        </w:rPr>
        <w:t>Képviselőválasztás jelöltállítás eredmények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4362FD" w:rsidRDefault="004362FD" w:rsidP="004362FD">
      <w:pPr>
        <w:spacing w:line="276" w:lineRule="auto"/>
        <w:jc w:val="both"/>
        <w:rPr>
          <w:rFonts w:eastAsia="PMingLiU" w:hint="eastAsia"/>
        </w:rPr>
      </w:pPr>
      <w:r>
        <w:rPr>
          <w:rFonts w:eastAsia="PMingLiU"/>
        </w:rPr>
        <w:t>Kovács Fanni ismertette, hogy a környezettan szakterületen egyelőre nincs jelölt, és a Bizottságnak lehetősége van egy nappal meghosszabbítania jelöltállítási időszakot, de így a szavazási időszak is elcsúszik. A Bizottság megvitatta a lehetőségeket, Lukács Márton a következő időpontokat javasolta:</w:t>
      </w:r>
    </w:p>
    <w:p w:rsidR="004362FD" w:rsidRDefault="004362FD" w:rsidP="004362FD">
      <w:pPr>
        <w:spacing w:line="276" w:lineRule="auto"/>
        <w:jc w:val="both"/>
        <w:rPr>
          <w:rFonts w:eastAsia="PMingLiU" w:hint="eastAsia"/>
        </w:rPr>
      </w:pPr>
    </w:p>
    <w:p w:rsidR="004362FD" w:rsidRPr="009F6943" w:rsidRDefault="004362FD" w:rsidP="004362FD">
      <w:pPr>
        <w:spacing w:line="276" w:lineRule="auto"/>
        <w:rPr>
          <w:rFonts w:eastAsia="PMingLiU" w:hint="eastAsia"/>
        </w:rPr>
      </w:pPr>
      <w:r>
        <w:rPr>
          <w:rStyle w:val="Strong"/>
          <w:rFonts w:ascii="Helvetica" w:hAnsi="Helvetica"/>
          <w:color w:val="2A2A2A"/>
          <w:sz w:val="21"/>
          <w:szCs w:val="21"/>
        </w:rPr>
        <w:t>Jelöltállítási id</w:t>
      </w:r>
      <w:r>
        <w:rPr>
          <w:rStyle w:val="Strong"/>
          <w:rFonts w:ascii="Calibri" w:hAnsi="Calibri" w:cs="Calibri"/>
          <w:color w:val="2A2A2A"/>
          <w:sz w:val="21"/>
          <w:szCs w:val="21"/>
        </w:rPr>
        <w:t>ő</w:t>
      </w:r>
      <w:r>
        <w:rPr>
          <w:rStyle w:val="Strong"/>
          <w:rFonts w:ascii="Helvetica" w:hAnsi="Helvetica"/>
          <w:color w:val="2A2A2A"/>
          <w:sz w:val="21"/>
          <w:szCs w:val="21"/>
        </w:rPr>
        <w:t>szak:</w:t>
      </w:r>
      <w:r>
        <w:rPr>
          <w:rFonts w:ascii="Helvetica" w:hAnsi="Helvetica"/>
          <w:color w:val="2A2A2A"/>
          <w:sz w:val="21"/>
          <w:szCs w:val="21"/>
        </w:rPr>
        <w:t> 2018.03.27. 00:00 – 2018.03.27. 23:59</w:t>
      </w:r>
      <w:r>
        <w:rPr>
          <w:rFonts w:ascii="Helvetica" w:hAnsi="Helvetica"/>
          <w:color w:val="2A2A2A"/>
          <w:sz w:val="21"/>
          <w:szCs w:val="21"/>
        </w:rPr>
        <w:br/>
      </w:r>
      <w:r>
        <w:rPr>
          <w:rStyle w:val="Strong"/>
          <w:rFonts w:ascii="Helvetica" w:hAnsi="Helvetica"/>
          <w:color w:val="2A2A2A"/>
          <w:sz w:val="21"/>
          <w:szCs w:val="21"/>
        </w:rPr>
        <w:t>Nyilatkozat leadási határideje:</w:t>
      </w:r>
      <w:r>
        <w:rPr>
          <w:rFonts w:ascii="Helvetica" w:hAnsi="Helvetica"/>
          <w:color w:val="2A2A2A"/>
          <w:sz w:val="21"/>
          <w:szCs w:val="21"/>
        </w:rPr>
        <w:t> 2018.03.27. 00:00 - 2018.03.27. 23:59</w:t>
      </w:r>
      <w:r>
        <w:rPr>
          <w:rFonts w:ascii="Helvetica" w:hAnsi="Helvetica"/>
          <w:color w:val="2A2A2A"/>
          <w:sz w:val="21"/>
          <w:szCs w:val="21"/>
        </w:rPr>
        <w:br/>
      </w:r>
      <w:r>
        <w:rPr>
          <w:rStyle w:val="Strong"/>
          <w:rFonts w:ascii="Helvetica" w:hAnsi="Helvetica"/>
          <w:color w:val="2A2A2A"/>
          <w:sz w:val="21"/>
          <w:szCs w:val="21"/>
        </w:rPr>
        <w:t>Jelöltállítás eredményének kihirdetése:</w:t>
      </w:r>
      <w:r>
        <w:rPr>
          <w:rFonts w:ascii="Helvetica" w:hAnsi="Helvetica"/>
          <w:color w:val="2A2A2A"/>
          <w:sz w:val="21"/>
          <w:szCs w:val="21"/>
        </w:rPr>
        <w:t> 2018.03.28. 20:00</w:t>
      </w:r>
      <w:r>
        <w:rPr>
          <w:rFonts w:ascii="Helvetica" w:hAnsi="Helvetica"/>
          <w:color w:val="2A2A2A"/>
          <w:sz w:val="21"/>
          <w:szCs w:val="21"/>
        </w:rPr>
        <w:br/>
      </w:r>
      <w:r>
        <w:rPr>
          <w:rStyle w:val="Strong"/>
          <w:rFonts w:ascii="Helvetica" w:hAnsi="Helvetica"/>
          <w:color w:val="2A2A2A"/>
          <w:sz w:val="21"/>
          <w:szCs w:val="21"/>
        </w:rPr>
        <w:t>Szavazási id</w:t>
      </w:r>
      <w:r>
        <w:rPr>
          <w:rStyle w:val="Strong"/>
          <w:rFonts w:ascii="Calibri" w:hAnsi="Calibri" w:cs="Calibri"/>
          <w:color w:val="2A2A2A"/>
          <w:sz w:val="21"/>
          <w:szCs w:val="21"/>
        </w:rPr>
        <w:t>ő</w:t>
      </w:r>
      <w:r>
        <w:rPr>
          <w:rStyle w:val="Strong"/>
          <w:rFonts w:ascii="Helvetica" w:hAnsi="Helvetica"/>
          <w:color w:val="2A2A2A"/>
          <w:sz w:val="21"/>
          <w:szCs w:val="21"/>
        </w:rPr>
        <w:t>szak:</w:t>
      </w:r>
      <w:r>
        <w:rPr>
          <w:rFonts w:ascii="Helvetica" w:hAnsi="Helvetica"/>
          <w:color w:val="2A2A2A"/>
          <w:sz w:val="21"/>
          <w:szCs w:val="21"/>
        </w:rPr>
        <w:t> 2018.03.30. 00:00 - 2018.04.13. 23:59</w:t>
      </w:r>
      <w:r>
        <w:rPr>
          <w:rFonts w:ascii="Helvetica" w:hAnsi="Helvetica"/>
          <w:color w:val="2A2A2A"/>
          <w:sz w:val="21"/>
          <w:szCs w:val="21"/>
        </w:rPr>
        <w:br/>
      </w:r>
      <w:r>
        <w:rPr>
          <w:rStyle w:val="Strong"/>
          <w:rFonts w:ascii="Helvetica" w:hAnsi="Helvetica"/>
          <w:color w:val="2A2A2A"/>
          <w:sz w:val="21"/>
          <w:szCs w:val="21"/>
        </w:rPr>
        <w:t>Eredményhirdetés:</w:t>
      </w:r>
      <w:r>
        <w:rPr>
          <w:rFonts w:ascii="Helvetica" w:hAnsi="Helvetica"/>
          <w:color w:val="2A2A2A"/>
          <w:sz w:val="21"/>
          <w:szCs w:val="21"/>
        </w:rPr>
        <w:t> 2018.04.15.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 xml:space="preserve">A Választási Bizottság határozatot hozott a </w:t>
      </w:r>
      <w:r w:rsidR="004362FD">
        <w:rPr>
          <w:rFonts w:eastAsia="PMingLiU"/>
        </w:rPr>
        <w:t>képviselő jelöltállítás időszak meghosszabbításáról és így a szavazási időszak átütemezéséről</w:t>
      </w:r>
      <w:r w:rsidRPr="009F6943">
        <w:rPr>
          <w:rFonts w:eastAsia="PMingLiU"/>
        </w:rPr>
        <w:t>: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5766A4" w:rsidP="004362FD">
      <w:pPr>
        <w:spacing w:line="276" w:lineRule="auto"/>
        <w:jc w:val="both"/>
        <w:rPr>
          <w:rFonts w:eastAsia="PMingLiU" w:hint="eastAsia"/>
          <w:b/>
        </w:rPr>
      </w:pPr>
      <w:r>
        <w:rPr>
          <w:rFonts w:eastAsia="PMingLiU"/>
          <w:b/>
        </w:rPr>
        <w:t>10</w:t>
      </w:r>
      <w:r w:rsidR="00C43772">
        <w:rPr>
          <w:rFonts w:eastAsia="PMingLiU"/>
          <w:b/>
        </w:rPr>
        <w:t>/2018</w:t>
      </w:r>
      <w:r w:rsidR="009F6943" w:rsidRPr="009F6943">
        <w:rPr>
          <w:rFonts w:eastAsia="PMingLiU"/>
          <w:b/>
        </w:rPr>
        <w:t xml:space="preserve"> (III.</w:t>
      </w:r>
      <w:r>
        <w:rPr>
          <w:rFonts w:eastAsia="PMingLiU"/>
          <w:b/>
        </w:rPr>
        <w:t>2</w:t>
      </w:r>
      <w:r w:rsidR="009F6943" w:rsidRPr="009F6943">
        <w:rPr>
          <w:rFonts w:eastAsia="PMingLiU"/>
          <w:b/>
        </w:rPr>
        <w:t>6.) számú ELTE TTK HÖK Választási Bizottság határozat: Az ELTE TTK HÖK Választási Bizottsága 3 igen, 0 nem, 0 távolmaradással egyhangúan megszavazta, hogy a</w:t>
      </w:r>
      <w:r w:rsidR="004362FD">
        <w:rPr>
          <w:rFonts w:eastAsia="PMingLiU"/>
          <w:b/>
        </w:rPr>
        <w:t xml:space="preserve"> jelöltállítási időszak hosszabbítását</w:t>
      </w:r>
      <w:r w:rsidR="009F6943" w:rsidRPr="009F6943">
        <w:rPr>
          <w:rFonts w:eastAsia="PMingLiU"/>
          <w:b/>
        </w:rPr>
        <w:t xml:space="preserve"> legyen.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  <w:i/>
        </w:rPr>
      </w:pPr>
      <w:r w:rsidRPr="009F6943">
        <w:rPr>
          <w:rFonts w:eastAsia="PMingLiU"/>
          <w:i/>
        </w:rPr>
        <w:t xml:space="preserve">1. napirendi pont lezárva </w:t>
      </w:r>
      <w:r w:rsidR="005766A4">
        <w:rPr>
          <w:rFonts w:eastAsia="PMingLiU"/>
          <w:i/>
        </w:rPr>
        <w:t>16</w:t>
      </w:r>
      <w:r w:rsidRPr="009F6943">
        <w:rPr>
          <w:rFonts w:eastAsia="PMingLiU"/>
          <w:i/>
        </w:rPr>
        <w:t>:</w:t>
      </w:r>
      <w:r w:rsidR="005766A4">
        <w:rPr>
          <w:rFonts w:eastAsia="PMingLiU"/>
          <w:i/>
        </w:rPr>
        <w:t>35</w:t>
      </w:r>
      <w:r w:rsidRPr="009F6943">
        <w:rPr>
          <w:rFonts w:eastAsia="PMingLiU"/>
          <w:i/>
        </w:rPr>
        <w:t>-kor.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5766A4" w:rsidP="004362FD">
      <w:pPr>
        <w:spacing w:line="276" w:lineRule="auto"/>
        <w:jc w:val="both"/>
        <w:rPr>
          <w:rFonts w:eastAsia="PMingLiU" w:hint="eastAsia"/>
          <w:i/>
        </w:rPr>
      </w:pPr>
      <w:r>
        <w:rPr>
          <w:rFonts w:eastAsia="PMingLiU"/>
          <w:i/>
        </w:rPr>
        <w:t>16:36</w:t>
      </w:r>
      <w:r w:rsidR="009F6943" w:rsidRPr="009F6943">
        <w:rPr>
          <w:rFonts w:eastAsia="PMingLiU"/>
          <w:i/>
        </w:rPr>
        <w:t xml:space="preserve">  2. napirendi pont – </w:t>
      </w:r>
      <w:r>
        <w:rPr>
          <w:rFonts w:eastAsia="PMingLiU"/>
          <w:i/>
        </w:rPr>
        <w:t>Elnökválasztás jelöltállítás végeredmény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 xml:space="preserve">A </w:t>
      </w:r>
      <w:r w:rsidR="005766A4">
        <w:rPr>
          <w:rFonts w:eastAsia="PMingLiU"/>
        </w:rPr>
        <w:t>beérkezett pályázatot</w:t>
      </w:r>
      <w:r w:rsidRPr="009F6943">
        <w:rPr>
          <w:rFonts w:eastAsia="PMingLiU"/>
        </w:rPr>
        <w:t xml:space="preserve"> Kovács Fanni </w:t>
      </w:r>
      <w:r w:rsidR="005766A4">
        <w:rPr>
          <w:rFonts w:eastAsia="PMingLiU"/>
        </w:rPr>
        <w:t>ismertette</w:t>
      </w:r>
      <w:r w:rsidRPr="009F6943">
        <w:rPr>
          <w:rFonts w:eastAsia="PMingLiU"/>
        </w:rPr>
        <w:t xml:space="preserve">. </w:t>
      </w:r>
      <w:r w:rsidR="005766A4">
        <w:rPr>
          <w:rFonts w:eastAsia="PMingLiU"/>
        </w:rPr>
        <w:t xml:space="preserve">A Bizottság ellenőrizte, hogy az a kiírásnak megfelel-e. 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>A Választási Bizottság határozatot hozott a kérdésben: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5766A4" w:rsidP="004362FD">
      <w:pPr>
        <w:spacing w:line="276" w:lineRule="auto"/>
        <w:jc w:val="both"/>
        <w:rPr>
          <w:rFonts w:eastAsia="PMingLiU" w:hint="eastAsia"/>
          <w:b/>
        </w:rPr>
      </w:pPr>
      <w:r>
        <w:rPr>
          <w:rFonts w:eastAsia="PMingLiU"/>
          <w:b/>
        </w:rPr>
        <w:t>11</w:t>
      </w:r>
      <w:r w:rsidR="00C43772">
        <w:rPr>
          <w:rFonts w:eastAsia="PMingLiU"/>
          <w:b/>
        </w:rPr>
        <w:t>/2018</w:t>
      </w:r>
      <w:r w:rsidR="009F6943" w:rsidRPr="009F6943">
        <w:rPr>
          <w:rFonts w:eastAsia="PMingLiU"/>
          <w:b/>
        </w:rPr>
        <w:t xml:space="preserve"> (III.</w:t>
      </w:r>
      <w:r>
        <w:rPr>
          <w:rFonts w:eastAsia="PMingLiU"/>
          <w:b/>
        </w:rPr>
        <w:t>2</w:t>
      </w:r>
      <w:r w:rsidR="009F6943" w:rsidRPr="009F6943">
        <w:rPr>
          <w:rFonts w:eastAsia="PMingLiU"/>
          <w:b/>
        </w:rPr>
        <w:t xml:space="preserve">6.) számú ELTE TTK HÖK Választási Bizottság határozat: Az ELTE TTK HÖK Választási Bizottsága 3 igen, 0 nem, 0 távolmaradással </w:t>
      </w:r>
      <w:r>
        <w:rPr>
          <w:rFonts w:eastAsia="PMingLiU"/>
          <w:b/>
        </w:rPr>
        <w:t>érvényesnek találta a beérkezett pályázatot</w:t>
      </w:r>
      <w:r w:rsidR="009F6943" w:rsidRPr="009F6943">
        <w:rPr>
          <w:rFonts w:eastAsia="PMingLiU"/>
          <w:b/>
        </w:rPr>
        <w:t xml:space="preserve">. 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5766A4" w:rsidP="004362FD">
      <w:pPr>
        <w:spacing w:line="276" w:lineRule="auto"/>
        <w:jc w:val="both"/>
        <w:rPr>
          <w:rFonts w:eastAsia="PMingLiU" w:hint="eastAsia"/>
          <w:i/>
        </w:rPr>
      </w:pPr>
      <w:r>
        <w:rPr>
          <w:rFonts w:eastAsia="PMingLiU"/>
          <w:i/>
        </w:rPr>
        <w:t>2. napirendi pont lezárás 16:45</w:t>
      </w:r>
      <w:r w:rsidR="009F6943" w:rsidRPr="009F6943">
        <w:rPr>
          <w:rFonts w:eastAsia="PMingLiU"/>
          <w:i/>
        </w:rPr>
        <w:t xml:space="preserve">-kor </w:t>
      </w:r>
    </w:p>
    <w:p w:rsid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5766A4" w:rsidP="004362FD">
      <w:pPr>
        <w:spacing w:line="276" w:lineRule="auto"/>
        <w:jc w:val="both"/>
        <w:rPr>
          <w:rFonts w:eastAsia="PMingLiU" w:hint="eastAsia"/>
          <w:i/>
        </w:rPr>
      </w:pPr>
      <w:r>
        <w:rPr>
          <w:rFonts w:eastAsia="PMingLiU"/>
          <w:i/>
        </w:rPr>
        <w:t>16:45</w:t>
      </w:r>
      <w:r w:rsidR="009F6943" w:rsidRPr="009F6943">
        <w:rPr>
          <w:rFonts w:eastAsia="PMingLiU"/>
          <w:i/>
        </w:rPr>
        <w:t xml:space="preserve">  3. napirendi pont – </w:t>
      </w:r>
      <w:r>
        <w:rPr>
          <w:rFonts w:eastAsia="PMingLiU"/>
          <w:i/>
        </w:rPr>
        <w:t>Egyebek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5766A4" w:rsidP="004362FD">
      <w:pPr>
        <w:spacing w:line="276" w:lineRule="auto"/>
        <w:jc w:val="both"/>
        <w:rPr>
          <w:rFonts w:eastAsia="PMingLiU" w:hint="eastAsia"/>
          <w:i/>
        </w:rPr>
      </w:pPr>
      <w:r>
        <w:rPr>
          <w:rFonts w:eastAsia="PMingLiU"/>
          <w:i/>
        </w:rPr>
        <w:t xml:space="preserve">4. napirendi pont lezárva </w:t>
      </w:r>
      <w:r w:rsidR="009F6943" w:rsidRPr="009F6943">
        <w:rPr>
          <w:rFonts w:eastAsia="PMingLiU"/>
          <w:i/>
        </w:rPr>
        <w:t>1</w:t>
      </w:r>
      <w:r>
        <w:rPr>
          <w:rFonts w:eastAsia="PMingLiU"/>
          <w:i/>
        </w:rPr>
        <w:t>6.46</w:t>
      </w:r>
      <w:r w:rsidR="009F6943" w:rsidRPr="009F6943">
        <w:rPr>
          <w:rFonts w:eastAsia="PMingLiU"/>
          <w:i/>
        </w:rPr>
        <w:t>-kor.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Default="005766A4" w:rsidP="004362FD">
      <w:pPr>
        <w:spacing w:line="276" w:lineRule="auto"/>
        <w:jc w:val="both"/>
        <w:rPr>
          <w:rFonts w:eastAsia="PMingLiU" w:hint="eastAsia"/>
          <w:i/>
        </w:rPr>
      </w:pPr>
      <w:r>
        <w:rPr>
          <w:rFonts w:eastAsia="PMingLiU"/>
          <w:i/>
        </w:rPr>
        <w:t>16.46</w:t>
      </w:r>
      <w:r w:rsidR="00C43772">
        <w:rPr>
          <w:rFonts w:eastAsia="PMingLiU"/>
          <w:i/>
        </w:rPr>
        <w:t xml:space="preserve">-kor </w:t>
      </w:r>
      <w:r w:rsidR="009F6943" w:rsidRPr="009F6943">
        <w:rPr>
          <w:rFonts w:eastAsia="PMingLiU"/>
          <w:i/>
        </w:rPr>
        <w:t>Kovács Fanni lezárta az ülést.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C43772" w:rsidRDefault="009F6943" w:rsidP="004362FD">
      <w:pPr>
        <w:spacing w:line="276" w:lineRule="auto"/>
        <w:jc w:val="both"/>
        <w:rPr>
          <w:rFonts w:eastAsia="PMingLiU" w:hint="eastAsia"/>
          <w:b/>
        </w:rPr>
      </w:pPr>
      <w:r w:rsidRPr="00C43772">
        <w:rPr>
          <w:rFonts w:eastAsia="PMingLiU"/>
          <w:b/>
        </w:rPr>
        <w:lastRenderedPageBreak/>
        <w:t>Határozatok:</w:t>
      </w:r>
    </w:p>
    <w:p w:rsidR="00C43772" w:rsidRDefault="00C43772" w:rsidP="004362FD">
      <w:pPr>
        <w:spacing w:line="276" w:lineRule="auto"/>
        <w:jc w:val="both"/>
        <w:rPr>
          <w:rFonts w:eastAsia="PMingLiU" w:hint="eastAsia"/>
        </w:rPr>
      </w:pPr>
    </w:p>
    <w:p w:rsidR="005766A4" w:rsidRDefault="005766A4" w:rsidP="005766A4">
      <w:pPr>
        <w:spacing w:line="276" w:lineRule="auto"/>
        <w:jc w:val="both"/>
        <w:rPr>
          <w:rFonts w:eastAsia="PMingLiU" w:hint="eastAsia"/>
        </w:rPr>
      </w:pPr>
      <w:r w:rsidRPr="005766A4">
        <w:rPr>
          <w:rFonts w:eastAsia="PMingLiU"/>
        </w:rPr>
        <w:t>08/2018 (III.26.) számú ELTE TTK HÖK Választási Bizottság határozat: Az ELTE TTK HÖK Választási Bizottsága 3 igen, 0 nem, 0 távolmaradással egyhangúan megszavazta, hogy a szavazatszámláló Deák Péter legyen.</w:t>
      </w:r>
    </w:p>
    <w:p w:rsidR="005766A4" w:rsidRPr="005766A4" w:rsidRDefault="005766A4" w:rsidP="005766A4">
      <w:pPr>
        <w:spacing w:line="276" w:lineRule="auto"/>
        <w:jc w:val="both"/>
        <w:rPr>
          <w:rFonts w:eastAsia="PMingLiU" w:hint="eastAsia"/>
        </w:rPr>
      </w:pPr>
    </w:p>
    <w:p w:rsidR="005766A4" w:rsidRDefault="005766A4" w:rsidP="005766A4">
      <w:pPr>
        <w:spacing w:line="276" w:lineRule="auto"/>
        <w:jc w:val="both"/>
        <w:rPr>
          <w:rFonts w:eastAsia="PMingLiU" w:hint="eastAsia"/>
        </w:rPr>
      </w:pPr>
      <w:r w:rsidRPr="005766A4">
        <w:rPr>
          <w:rFonts w:eastAsia="PMingLiU"/>
        </w:rPr>
        <w:t>09/2018 (III.26.) számú ELTE TTK HÖK Választási Bizottság határozat: Az ELTE TTK HÖK Választási Bizottsága 3 igen, 0 nem, 0 távolmaradással egyhangúan elfogadta a napirendi pontokat.</w:t>
      </w:r>
    </w:p>
    <w:p w:rsidR="005766A4" w:rsidRPr="005766A4" w:rsidRDefault="005766A4" w:rsidP="005766A4">
      <w:pPr>
        <w:spacing w:line="276" w:lineRule="auto"/>
        <w:jc w:val="both"/>
        <w:rPr>
          <w:rFonts w:eastAsia="PMingLiU" w:hint="eastAsia"/>
        </w:rPr>
      </w:pPr>
    </w:p>
    <w:p w:rsidR="005766A4" w:rsidRDefault="005766A4" w:rsidP="005766A4">
      <w:pPr>
        <w:spacing w:line="276" w:lineRule="auto"/>
        <w:jc w:val="both"/>
        <w:rPr>
          <w:rFonts w:eastAsia="PMingLiU" w:hint="eastAsia"/>
        </w:rPr>
      </w:pPr>
      <w:r w:rsidRPr="005766A4">
        <w:rPr>
          <w:rFonts w:eastAsia="PMingLiU"/>
        </w:rPr>
        <w:t>10/2018 (III.26.) számú ELTE TTK HÖK Választási Bizottság határozat: Az ELTE TTK HÖK Választási Bizottsága 3 igen, 0 nem, 0 távolmaradással egyhangúan megszavazta, hogy a jelöltállítási időszak hosszabbítását legyen.</w:t>
      </w:r>
    </w:p>
    <w:p w:rsidR="005766A4" w:rsidRPr="005766A4" w:rsidRDefault="005766A4" w:rsidP="005766A4">
      <w:pPr>
        <w:spacing w:line="276" w:lineRule="auto"/>
        <w:jc w:val="both"/>
        <w:rPr>
          <w:rFonts w:eastAsia="PMingLiU" w:hint="eastAsia"/>
        </w:rPr>
      </w:pPr>
    </w:p>
    <w:p w:rsidR="005766A4" w:rsidRPr="005766A4" w:rsidRDefault="005766A4" w:rsidP="005766A4">
      <w:pPr>
        <w:spacing w:line="276" w:lineRule="auto"/>
        <w:jc w:val="both"/>
        <w:rPr>
          <w:rFonts w:eastAsia="PMingLiU" w:hint="eastAsia"/>
        </w:rPr>
      </w:pPr>
      <w:r w:rsidRPr="005766A4">
        <w:rPr>
          <w:rFonts w:eastAsia="PMingLiU"/>
        </w:rPr>
        <w:t xml:space="preserve">11/2018 (III.26.) számú ELTE TTK HÖK Választási Bizottság határozat: Az ELTE TTK HÖK Választási Bizottsága 3 igen, 0 nem, 0 távolmaradással érvényesnek találta a beérkezett pályázatot. </w:t>
      </w:r>
    </w:p>
    <w:p w:rsidR="00C43772" w:rsidRDefault="00C43772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>A jegyzőkönyvet hitelesítette:</w:t>
      </w:r>
    </w:p>
    <w:p w:rsidR="009F6943" w:rsidRPr="009F6943" w:rsidRDefault="009F6943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pacing w:line="276" w:lineRule="auto"/>
        <w:rPr>
          <w:rFonts w:eastAsia="PMingLiU" w:hint="eastAsia"/>
        </w:rPr>
      </w:pPr>
      <w:r w:rsidRPr="009F6943">
        <w:rPr>
          <w:rFonts w:eastAsia="PMingLiU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9B3A8B" wp14:editId="5A21B29F">
                <wp:simplePos x="0" y="0"/>
                <wp:positionH relativeFrom="column">
                  <wp:posOffset>3204210</wp:posOffset>
                </wp:positionH>
                <wp:positionV relativeFrom="paragraph">
                  <wp:posOffset>17145</wp:posOffset>
                </wp:positionV>
                <wp:extent cx="2360930" cy="1404620"/>
                <wp:effectExtent l="0" t="0" r="1270" b="254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943" w:rsidRDefault="009F6943" w:rsidP="00D9351B">
                            <w:pPr>
                              <w:jc w:val="center"/>
                            </w:pPr>
                            <w:r>
                              <w:t>Kovács Fanni</w:t>
                            </w:r>
                          </w:p>
                          <w:p w:rsidR="009F6943" w:rsidRDefault="009F6943" w:rsidP="00D9351B">
                            <w:pPr>
                              <w:jc w:val="center"/>
                            </w:pPr>
                            <w:r>
                              <w:t>Választási Bizottság elnök</w:t>
                            </w:r>
                            <w:r>
                              <w:br/>
                              <w:t>ELTE TTK HÖK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9B3A8B" id="Szövegdoboz 2" o:spid="_x0000_s1028" type="#_x0000_t202" style="position:absolute;margin-left:252.3pt;margin-top:1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" stroked="f">
                <v:textbox style="mso-fit-shape-to-text:t">
                  <w:txbxContent>
                    <w:p w:rsidR="009F6943" w:rsidRDefault="009F6943" w:rsidP="00D9351B">
                      <w:pPr>
                        <w:jc w:val="center"/>
                      </w:pPr>
                      <w:r>
                        <w:t>Kovács Fanni</w:t>
                      </w:r>
                    </w:p>
                    <w:p w:rsidR="009F6943" w:rsidRDefault="009F6943" w:rsidP="00D9351B">
                      <w:pPr>
                        <w:jc w:val="center"/>
                      </w:pPr>
                      <w:r>
                        <w:t>Választási Bizottság elnök</w:t>
                      </w:r>
                      <w:r>
                        <w:br/>
                        <w:t>ELTE TTK HÖK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943">
        <w:rPr>
          <w:rFonts w:eastAsia="PMingLiU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D803A6" wp14:editId="1610E142">
                <wp:simplePos x="0" y="0"/>
                <wp:positionH relativeFrom="column">
                  <wp:posOffset>118110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1270" b="63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943" w:rsidRDefault="009F6943" w:rsidP="009F6943">
                            <w:pPr>
                              <w:jc w:val="center"/>
                            </w:pPr>
                            <w:r>
                              <w:t>Lukács Márton</w:t>
                            </w:r>
                            <w:r>
                              <w:br/>
                              <w:t>Jegyzőkönyvvezető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D803A6" id="_x0000_s1029" type="#_x0000_t202" style="position:absolute;margin-left:9.3pt;margin-top:3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" stroked="f">
                <v:textbox style="mso-fit-shape-to-text:t">
                  <w:txbxContent>
                    <w:p w:rsidR="009F6943" w:rsidRDefault="009F6943" w:rsidP="009F6943">
                      <w:pPr>
                        <w:jc w:val="center"/>
                      </w:pPr>
                      <w:r>
                        <w:t>Lukács Márton</w:t>
                      </w:r>
                      <w:r>
                        <w:br/>
                        <w:t>Jegyzőkönyvvezető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772" w:rsidRDefault="00C43772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uppressAutoHyphens w:val="0"/>
        <w:spacing w:line="276" w:lineRule="auto"/>
        <w:rPr>
          <w:rFonts w:eastAsia="PMingLiU" w:hint="eastAsia"/>
        </w:rPr>
      </w:pPr>
    </w:p>
    <w:sectPr w:rsidR="00C43772" w:rsidSect="00C9407E">
      <w:headerReference w:type="first" r:id="rId11"/>
      <w:pgSz w:w="11906" w:h="16838"/>
      <w:pgMar w:top="1418" w:right="1418" w:bottom="95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53" w:rsidRDefault="000C4853">
      <w:r>
        <w:separator/>
      </w:r>
    </w:p>
  </w:endnote>
  <w:endnote w:type="continuationSeparator" w:id="0">
    <w:p w:rsidR="000C4853" w:rsidRDefault="000C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53" w:rsidRDefault="000C4853">
      <w:r>
        <w:separator/>
      </w:r>
    </w:p>
  </w:footnote>
  <w:footnote w:type="continuationSeparator" w:id="0">
    <w:p w:rsidR="000C4853" w:rsidRDefault="000C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7E" w:rsidRDefault="00C9407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C9407E" w:rsidRDefault="00C9407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C9407E" w:rsidRDefault="00C9407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C9407E" w:rsidRDefault="00C9407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C9407E" w:rsidRDefault="00C9407E" w:rsidP="00C9407E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  <w:p w:rsidR="00C9407E" w:rsidRDefault="00C94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C67F6E"/>
    <w:multiLevelType w:val="hybridMultilevel"/>
    <w:tmpl w:val="D6D4FF8C"/>
    <w:lvl w:ilvl="0" w:tplc="67BAD4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850"/>
    <w:multiLevelType w:val="multilevel"/>
    <w:tmpl w:val="22C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F38A1"/>
    <w:multiLevelType w:val="hybridMultilevel"/>
    <w:tmpl w:val="6AA6FA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E2B"/>
    <w:multiLevelType w:val="hybridMultilevel"/>
    <w:tmpl w:val="8A1E2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44"/>
    <w:rsid w:val="000C4853"/>
    <w:rsid w:val="000D4F73"/>
    <w:rsid w:val="00146B48"/>
    <w:rsid w:val="001A460C"/>
    <w:rsid w:val="00340326"/>
    <w:rsid w:val="00387378"/>
    <w:rsid w:val="00427DA8"/>
    <w:rsid w:val="004362FD"/>
    <w:rsid w:val="005766A4"/>
    <w:rsid w:val="005B2FB8"/>
    <w:rsid w:val="006824E6"/>
    <w:rsid w:val="006D07C0"/>
    <w:rsid w:val="00721B85"/>
    <w:rsid w:val="00773277"/>
    <w:rsid w:val="00797A1D"/>
    <w:rsid w:val="008E4C59"/>
    <w:rsid w:val="0094353F"/>
    <w:rsid w:val="009F6943"/>
    <w:rsid w:val="00AC22E4"/>
    <w:rsid w:val="00AF60ED"/>
    <w:rsid w:val="00B63F44"/>
    <w:rsid w:val="00BE6288"/>
    <w:rsid w:val="00C43772"/>
    <w:rsid w:val="00C7109C"/>
    <w:rsid w:val="00C8786D"/>
    <w:rsid w:val="00C9407E"/>
    <w:rsid w:val="00D2270A"/>
    <w:rsid w:val="00D24CAC"/>
    <w:rsid w:val="00D62557"/>
    <w:rsid w:val="00D9351B"/>
    <w:rsid w:val="00D95083"/>
    <w:rsid w:val="00DE40A9"/>
    <w:rsid w:val="00E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yperlink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al"/>
    <w:pPr>
      <w:suppressLineNumbers/>
    </w:pPr>
  </w:style>
  <w:style w:type="paragraph" w:customStyle="1" w:styleId="Kpalrs1">
    <w:name w:val="Képaláírás1"/>
    <w:basedOn w:val="Normal"/>
    <w:pPr>
      <w:suppressLineNumbers/>
      <w:spacing w:before="120" w:after="120"/>
    </w:pPr>
    <w:rPr>
      <w:i/>
      <w:iCs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BodyText"/>
  </w:style>
  <w:style w:type="paragraph" w:styleId="HTMLPreformatted">
    <w:name w:val="HTML Preformatted"/>
    <w:basedOn w:val="Normal"/>
    <w:pPr>
      <w:suppressAutoHyphens w:val="0"/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69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6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yperlink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al"/>
    <w:pPr>
      <w:suppressLineNumbers/>
    </w:pPr>
  </w:style>
  <w:style w:type="paragraph" w:customStyle="1" w:styleId="Kpalrs1">
    <w:name w:val="Képaláírás1"/>
    <w:basedOn w:val="Normal"/>
    <w:pPr>
      <w:suppressLineNumbers/>
      <w:spacing w:before="120" w:after="120"/>
    </w:pPr>
    <w:rPr>
      <w:i/>
      <w:iCs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BodyText"/>
  </w:style>
  <w:style w:type="paragraph" w:styleId="HTMLPreformatted">
    <w:name w:val="HTML Preformatted"/>
    <w:basedOn w:val="Normal"/>
    <w:pPr>
      <w:suppressAutoHyphens w:val="0"/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69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6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3344-5553-42D1-BC40-90579863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3749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dc:description/>
  <cp:lastModifiedBy>Didu</cp:lastModifiedBy>
  <cp:revision>5</cp:revision>
  <cp:lastPrinted>2012-09-23T21:34:00Z</cp:lastPrinted>
  <dcterms:created xsi:type="dcterms:W3CDTF">2018-03-07T11:37:00Z</dcterms:created>
  <dcterms:modified xsi:type="dcterms:W3CDTF">2018-03-30T10:01:00Z</dcterms:modified>
</cp:coreProperties>
</file>