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C5" w:rsidRPr="00376BC5" w:rsidRDefault="009F05EF" w:rsidP="00376BC5">
      <w:pPr>
        <w:framePr w:w="1505" w:h="1585" w:hSpace="141" w:wrap="auto" w:vAnchor="page" w:hAnchor="page" w:x="873" w:y="1239"/>
        <w:rPr>
          <w:rFonts w:ascii="Times New Roman" w:hAnsi="Times New Roman"/>
        </w:rPr>
      </w:pPr>
      <w:r>
        <w:rPr>
          <w:rFonts w:ascii="Times New Roman" w:hAnsi="Times New Roman"/>
          <w:noProof/>
          <w:lang w:val="en-US" w:eastAsia="en-US"/>
        </w:rPr>
        <w:drawing>
          <wp:inline distT="0" distB="0" distL="0" distR="0">
            <wp:extent cx="933450" cy="9239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rsidR="001122ED" w:rsidRDefault="00035A6E" w:rsidP="001122ED">
      <w:pPr>
        <w:spacing w:after="80"/>
        <w:jc w:val="right"/>
        <w:rPr>
          <w:rFonts w:ascii="Times New Roman" w:hAnsi="Times New Roman"/>
          <w:b/>
          <w:sz w:val="20"/>
        </w:rPr>
      </w:pPr>
      <w:r>
        <w:rPr>
          <w:rFonts w:ascii="Times New Roman" w:hAnsi="Times New Roman"/>
          <w:b/>
          <w:noProof/>
          <w:sz w:val="20"/>
        </w:rPr>
        <w:pict>
          <v:shapetype id="_x0000_t202" coordsize="21600,21600" o:spt="202" path="m,l,21600r21600,l21600,xe">
            <v:stroke joinstyle="miter"/>
            <v:path gradientshapeok="t" o:connecttype="rect"/>
          </v:shapetype>
          <v:shape id="_x0000_s1040" type="#_x0000_t202" style="position:absolute;left:0;text-align:left;margin-left:135pt;margin-top:3.45pt;width:3in;height:30.05pt;z-index:251657728" filled="f" stroked="f">
            <v:textbox>
              <w:txbxContent>
                <w:p w:rsidR="00414F0B" w:rsidRPr="005F7EC9" w:rsidRDefault="00B602A0" w:rsidP="00B602A0">
                  <w:pPr>
                    <w:jc w:val="center"/>
                    <w:rPr>
                      <w:rFonts w:ascii="Times New Roman" w:hAnsi="Times New Roman"/>
                      <w:color w:val="808080"/>
                      <w:sz w:val="40"/>
                      <w:szCs w:val="40"/>
                    </w:rPr>
                  </w:pPr>
                  <w:r>
                    <w:rPr>
                      <w:rFonts w:ascii="Times New Roman" w:hAnsi="Times New Roman"/>
                      <w:color w:val="808080"/>
                      <w:sz w:val="40"/>
                      <w:szCs w:val="40"/>
                    </w:rPr>
                    <w:t>Elnök</w:t>
                  </w:r>
                </w:p>
              </w:txbxContent>
            </v:textbox>
          </v:shape>
        </w:pict>
      </w:r>
      <w:r w:rsidR="001122ED">
        <w:rPr>
          <w:rFonts w:ascii="Times New Roman" w:hAnsi="Times New Roman"/>
          <w:b/>
          <w:sz w:val="20"/>
        </w:rPr>
        <w:t>Iktatószám:</w:t>
      </w:r>
      <w:r w:rsidR="00E8657B">
        <w:rPr>
          <w:rFonts w:ascii="Times New Roman" w:hAnsi="Times New Roman"/>
          <w:b/>
          <w:sz w:val="20"/>
        </w:rPr>
        <w:t xml:space="preserve"> HÖK/</w:t>
      </w:r>
      <w:r w:rsidR="00EA2357">
        <w:rPr>
          <w:rFonts w:ascii="Times New Roman" w:hAnsi="Times New Roman"/>
          <w:b/>
          <w:sz w:val="20"/>
        </w:rPr>
        <w:t xml:space="preserve"> </w:t>
      </w:r>
      <w:r w:rsidR="00C14AAE">
        <w:rPr>
          <w:rFonts w:ascii="Times New Roman" w:hAnsi="Times New Roman"/>
          <w:b/>
          <w:sz w:val="20"/>
        </w:rPr>
        <w:t xml:space="preserve">     </w:t>
      </w:r>
      <w:r w:rsidR="00AB50E7">
        <w:rPr>
          <w:rFonts w:ascii="Times New Roman" w:hAnsi="Times New Roman"/>
          <w:b/>
          <w:sz w:val="20"/>
        </w:rPr>
        <w:t xml:space="preserve"> /1 (2013</w:t>
      </w:r>
      <w:r w:rsidR="00840D3C">
        <w:rPr>
          <w:rFonts w:ascii="Times New Roman" w:hAnsi="Times New Roman"/>
          <w:b/>
          <w:sz w:val="20"/>
        </w:rPr>
        <w:t>)</w:t>
      </w:r>
    </w:p>
    <w:p w:rsidR="00C90D7A" w:rsidRDefault="00C14AAE" w:rsidP="001122ED">
      <w:pPr>
        <w:spacing w:after="80"/>
        <w:jc w:val="right"/>
        <w:rPr>
          <w:rFonts w:ascii="Times New Roman" w:hAnsi="Times New Roman"/>
          <w:b/>
          <w:sz w:val="20"/>
        </w:rPr>
      </w:pPr>
      <w:r>
        <w:rPr>
          <w:rFonts w:ascii="Times New Roman" w:hAnsi="Times New Roman"/>
          <w:b/>
          <w:sz w:val="20"/>
        </w:rPr>
        <w:t xml:space="preserve">Tételszám: </w:t>
      </w:r>
      <w:r>
        <w:rPr>
          <w:rFonts w:ascii="Times New Roman" w:hAnsi="Times New Roman"/>
          <w:b/>
          <w:sz w:val="20"/>
        </w:rPr>
        <w:tab/>
      </w:r>
    </w:p>
    <w:p w:rsidR="001122ED" w:rsidRDefault="00EA2357" w:rsidP="00414F0B">
      <w:pPr>
        <w:spacing w:after="80"/>
        <w:jc w:val="right"/>
        <w:rPr>
          <w:rFonts w:ascii="Times New Roman" w:hAnsi="Times New Roman"/>
          <w:b/>
          <w:sz w:val="20"/>
        </w:rPr>
      </w:pPr>
      <w:r>
        <w:rPr>
          <w:rFonts w:ascii="Times New Roman" w:hAnsi="Times New Roman"/>
          <w:b/>
          <w:sz w:val="20"/>
        </w:rPr>
        <w:t>Melléklet</w:t>
      </w:r>
      <w:r w:rsidR="001122ED">
        <w:rPr>
          <w:rFonts w:ascii="Times New Roman" w:hAnsi="Times New Roman"/>
          <w:b/>
          <w:sz w:val="20"/>
        </w:rPr>
        <w:t xml:space="preserve"> száma: </w:t>
      </w:r>
      <w:r>
        <w:rPr>
          <w:rFonts w:ascii="Times New Roman" w:hAnsi="Times New Roman"/>
          <w:b/>
          <w:sz w:val="20"/>
        </w:rPr>
        <w:t>1</w:t>
      </w:r>
      <w:r w:rsidR="00C14AAE">
        <w:rPr>
          <w:rFonts w:ascii="Times New Roman" w:hAnsi="Times New Roman"/>
          <w:b/>
          <w:sz w:val="20"/>
        </w:rPr>
        <w:t>2</w:t>
      </w:r>
    </w:p>
    <w:p w:rsidR="001122ED" w:rsidRDefault="00035A6E" w:rsidP="001122ED">
      <w:pPr>
        <w:pBdr>
          <w:bottom w:val="single" w:sz="4" w:space="1" w:color="auto"/>
        </w:pBdr>
        <w:spacing w:after="120"/>
        <w:jc w:val="right"/>
        <w:rPr>
          <w:rFonts w:ascii="Times New Roman" w:hAnsi="Times New Roman"/>
          <w:b/>
          <w:sz w:val="20"/>
        </w:rPr>
      </w:pPr>
      <w:r>
        <w:rPr>
          <w:rFonts w:ascii="Times New Roman" w:hAnsi="Times New Roman"/>
          <w:b/>
          <w:sz w:val="20"/>
        </w:rPr>
        <w:fldChar w:fldCharType="begin"/>
      </w:r>
      <w:r w:rsidR="001122ED">
        <w:rPr>
          <w:rFonts w:ascii="Times New Roman" w:hAnsi="Times New Roman"/>
          <w:b/>
          <w:sz w:val="20"/>
        </w:rPr>
        <w:instrText xml:space="preserve"> TIME \@ "yyyy. MMMM d." </w:instrText>
      </w:r>
      <w:r>
        <w:rPr>
          <w:rFonts w:ascii="Times New Roman" w:hAnsi="Times New Roman"/>
          <w:b/>
          <w:sz w:val="20"/>
        </w:rPr>
        <w:fldChar w:fldCharType="separate"/>
      </w:r>
      <w:r w:rsidR="009F05EF">
        <w:rPr>
          <w:rFonts w:ascii="Times New Roman" w:hAnsi="Times New Roman"/>
          <w:b/>
          <w:noProof/>
          <w:sz w:val="20"/>
        </w:rPr>
        <w:t>2013. március 4.</w:t>
      </w:r>
      <w:r>
        <w:rPr>
          <w:rFonts w:ascii="Times New Roman" w:hAnsi="Times New Roman"/>
          <w:b/>
          <w:sz w:val="20"/>
        </w:rPr>
        <w:fldChar w:fldCharType="end"/>
      </w:r>
    </w:p>
    <w:p w:rsidR="005A2C50" w:rsidRDefault="001122ED" w:rsidP="001122ED">
      <w:pPr>
        <w:spacing w:after="80"/>
        <w:rPr>
          <w:rFonts w:ascii="Times New Roman" w:hAnsi="Times New Roman"/>
          <w:b/>
        </w:rPr>
      </w:pPr>
      <w:r>
        <w:rPr>
          <w:rFonts w:ascii="Times New Roman" w:hAnsi="Times New Roman"/>
          <w:b/>
        </w:rPr>
        <w:t xml:space="preserve">Címzett: </w:t>
      </w:r>
      <w:r w:rsidR="00EA2357">
        <w:rPr>
          <w:rFonts w:ascii="Times New Roman" w:hAnsi="Times New Roman"/>
          <w:szCs w:val="24"/>
        </w:rPr>
        <w:t>ELTE Rektori Ellenőrzési Önálló Osztály – Izsáki Zsolt</w:t>
      </w:r>
    </w:p>
    <w:p w:rsidR="001122ED" w:rsidRDefault="001122ED" w:rsidP="001122ED">
      <w:pPr>
        <w:spacing w:after="80"/>
        <w:rPr>
          <w:rFonts w:ascii="Times New Roman" w:hAnsi="Times New Roman"/>
        </w:rPr>
      </w:pPr>
      <w:r>
        <w:rPr>
          <w:rFonts w:ascii="Times New Roman" w:hAnsi="Times New Roman"/>
          <w:b/>
        </w:rPr>
        <w:t xml:space="preserve">Tárgy: </w:t>
      </w:r>
      <w:r w:rsidR="00EA2357">
        <w:rPr>
          <w:rFonts w:ascii="Times New Roman" w:hAnsi="Times New Roman"/>
        </w:rPr>
        <w:t>Az adatvédelmi és adatkezelési rendelkezések betartása</w:t>
      </w:r>
      <w:r w:rsidR="005672AD">
        <w:rPr>
          <w:rFonts w:ascii="Times New Roman" w:hAnsi="Times New Roman"/>
        </w:rPr>
        <w:t xml:space="preserve"> – TTK HÖK elnökének nyilatkozata</w:t>
      </w:r>
    </w:p>
    <w:p w:rsidR="005672AD" w:rsidRDefault="005672AD" w:rsidP="001122ED">
      <w:pPr>
        <w:spacing w:after="80"/>
        <w:rPr>
          <w:rFonts w:ascii="Times New Roman" w:hAnsi="Times New Roman"/>
        </w:rPr>
      </w:pPr>
    </w:p>
    <w:p w:rsidR="005672AD" w:rsidRDefault="005672AD" w:rsidP="001122ED">
      <w:pPr>
        <w:spacing w:after="80"/>
        <w:rPr>
          <w:rFonts w:ascii="Times New Roman" w:hAnsi="Times New Roman"/>
        </w:rPr>
      </w:pPr>
    </w:p>
    <w:p w:rsidR="005672AD" w:rsidRDefault="005672AD" w:rsidP="001122ED">
      <w:pPr>
        <w:spacing w:after="80"/>
        <w:rPr>
          <w:rFonts w:ascii="Times New Roman" w:hAnsi="Times New Roman"/>
        </w:rPr>
      </w:pPr>
    </w:p>
    <w:p w:rsidR="005672AD" w:rsidRPr="0011128C" w:rsidRDefault="005672AD" w:rsidP="005672AD">
      <w:pPr>
        <w:pStyle w:val="normal"/>
        <w:jc w:val="center"/>
        <w:rPr>
          <w:rFonts w:ascii="Times New Roman" w:hAnsi="Times New Roman" w:cs="Times New Roman"/>
        </w:rPr>
      </w:pPr>
      <w:r w:rsidRPr="0011128C">
        <w:rPr>
          <w:rFonts w:ascii="Times New Roman" w:hAnsi="Times New Roman" w:cs="Times New Roman"/>
          <w:color w:val="222222"/>
          <w:sz w:val="28"/>
          <w:highlight w:val="white"/>
        </w:rPr>
        <w:t>Nyilatkozat az ELTE TTK Hallgatói Önkormányzat által vezetett személyes adatokat tartalmazó nyilvántartásokról.</w:t>
      </w:r>
    </w:p>
    <w:p w:rsidR="005672AD" w:rsidRPr="0011128C" w:rsidRDefault="005672AD" w:rsidP="005672AD">
      <w:pPr>
        <w:pStyle w:val="normal"/>
        <w:ind w:left="860"/>
        <w:rPr>
          <w:rFonts w:ascii="Times New Roman" w:hAnsi="Times New Roman" w:cs="Times New Roman"/>
        </w:rPr>
      </w:pPr>
    </w:p>
    <w:p w:rsidR="005672AD" w:rsidRDefault="005672AD" w:rsidP="005672AD">
      <w:pPr>
        <w:pStyle w:val="normal"/>
        <w:ind w:left="860"/>
        <w:rPr>
          <w:rFonts w:ascii="Times New Roman" w:hAnsi="Times New Roman" w:cs="Times New Roman"/>
        </w:rPr>
      </w:pPr>
    </w:p>
    <w:p w:rsidR="005672AD" w:rsidRPr="0011128C" w:rsidRDefault="005672AD" w:rsidP="005672AD">
      <w:pPr>
        <w:pStyle w:val="normal"/>
        <w:ind w:left="860"/>
        <w:rPr>
          <w:rFonts w:ascii="Times New Roman" w:hAnsi="Times New Roman" w:cs="Times New Roman"/>
        </w:rPr>
      </w:pPr>
    </w:p>
    <w:p w:rsidR="005672AD" w:rsidRDefault="005672AD"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5672AD">
      <w:pPr>
        <w:pStyle w:val="normal"/>
        <w:rPr>
          <w:rFonts w:ascii="Times New Roman" w:hAnsi="Times New Roman" w:cs="Times New Roman"/>
        </w:rPr>
      </w:pPr>
    </w:p>
    <w:p w:rsidR="00C14AAE" w:rsidRDefault="00C14AAE" w:rsidP="00C14AAE">
      <w:pPr>
        <w:pStyle w:val="normal"/>
        <w:jc w:val="center"/>
      </w:pPr>
      <w:r>
        <w:br w:type="page"/>
      </w:r>
    </w:p>
    <w:p w:rsidR="00C14AAE" w:rsidRDefault="00C14AAE" w:rsidP="00C14AAE">
      <w:pPr>
        <w:pStyle w:val="normal"/>
        <w:jc w:val="center"/>
      </w:pPr>
    </w:p>
    <w:p w:rsidR="00C14AAE" w:rsidRDefault="00C14AAE" w:rsidP="00C14AAE">
      <w:pPr>
        <w:pStyle w:val="normal"/>
        <w:jc w:val="center"/>
      </w:pPr>
    </w:p>
    <w:p w:rsidR="00C14AAE" w:rsidRDefault="00C14AAE" w:rsidP="00C14AAE">
      <w:pPr>
        <w:pStyle w:val="normal"/>
        <w:jc w:val="center"/>
      </w:pPr>
    </w:p>
    <w:p w:rsidR="00C14AAE" w:rsidRDefault="00C14AAE" w:rsidP="00C14AAE">
      <w:pPr>
        <w:pStyle w:val="normal"/>
        <w:jc w:val="center"/>
      </w:pPr>
      <w:r>
        <w:rPr>
          <w:b/>
          <w:sz w:val="36"/>
        </w:rPr>
        <w:t>Adatvédelmi és adatkezelési rendelkezések betartása</w:t>
      </w:r>
    </w:p>
    <w:p w:rsidR="00C14AAE" w:rsidRDefault="00C14AAE" w:rsidP="00C14AAE">
      <w:pPr>
        <w:pStyle w:val="normal"/>
        <w:jc w:val="center"/>
      </w:pPr>
    </w:p>
    <w:p w:rsidR="00C14AAE" w:rsidRDefault="00C14AAE" w:rsidP="00C14AAE">
      <w:pPr>
        <w:pStyle w:val="normal"/>
        <w:jc w:val="center"/>
      </w:pPr>
      <w:r>
        <w:rPr>
          <w:rFonts w:ascii="Times New Roman" w:eastAsia="Times New Roman" w:hAnsi="Times New Roman" w:cs="Times New Roman"/>
          <w:b/>
          <w:sz w:val="48"/>
        </w:rPr>
        <w:t>Összefoglaló nyilatkozat</w:t>
      </w:r>
    </w:p>
    <w:p w:rsidR="00C14AAE" w:rsidRDefault="00C14AAE" w:rsidP="00C14AAE">
      <w:pPr>
        <w:pStyle w:val="normal"/>
        <w:jc w:val="center"/>
      </w:pPr>
    </w:p>
    <w:p w:rsidR="00C14AAE" w:rsidRDefault="00C14AAE" w:rsidP="00C14AAE">
      <w:pPr>
        <w:pStyle w:val="normal"/>
        <w:jc w:val="center"/>
      </w:pPr>
    </w:p>
    <w:p w:rsidR="00C14AAE" w:rsidRDefault="00C14AAE" w:rsidP="00C14AAE">
      <w:pPr>
        <w:pStyle w:val="normal"/>
        <w:jc w:val="center"/>
      </w:pPr>
    </w:p>
    <w:p w:rsidR="00C14AAE" w:rsidRDefault="00C14AAE" w:rsidP="00C14AAE">
      <w:pPr>
        <w:pStyle w:val="normal"/>
        <w:jc w:val="center"/>
      </w:pPr>
      <w:r>
        <w:rPr>
          <w:rFonts w:ascii="Times New Roman" w:eastAsia="Times New Roman" w:hAnsi="Times New Roman" w:cs="Times New Roman"/>
          <w:b/>
          <w:sz w:val="36"/>
        </w:rPr>
        <w:t>Eötvös Loránd Tudományegyetem</w:t>
      </w:r>
    </w:p>
    <w:p w:rsidR="00C14AAE" w:rsidRDefault="00C14AAE" w:rsidP="00C14AAE">
      <w:pPr>
        <w:pStyle w:val="normal"/>
        <w:jc w:val="center"/>
      </w:pPr>
      <w:r>
        <w:rPr>
          <w:rFonts w:ascii="Times New Roman" w:eastAsia="Times New Roman" w:hAnsi="Times New Roman" w:cs="Times New Roman"/>
          <w:b/>
          <w:sz w:val="36"/>
        </w:rPr>
        <w:t>Természettudományi Kar</w:t>
      </w:r>
    </w:p>
    <w:p w:rsidR="00C14AAE" w:rsidRDefault="00C14AAE" w:rsidP="00C14AAE">
      <w:pPr>
        <w:pStyle w:val="normal"/>
        <w:jc w:val="center"/>
      </w:pPr>
      <w:r>
        <w:rPr>
          <w:rFonts w:ascii="Times New Roman" w:eastAsia="Times New Roman" w:hAnsi="Times New Roman" w:cs="Times New Roman"/>
          <w:b/>
          <w:sz w:val="28"/>
        </w:rPr>
        <w:t>Hallgatói Önkormányzat</w:t>
      </w:r>
    </w:p>
    <w:p w:rsidR="00C14AAE" w:rsidRDefault="00C14AAE" w:rsidP="00C14AAE">
      <w:pPr>
        <w:pStyle w:val="normal"/>
        <w:jc w:val="center"/>
      </w:pPr>
    </w:p>
    <w:p w:rsidR="00C14AAE" w:rsidRDefault="009F05EF" w:rsidP="00C14AAE">
      <w:pPr>
        <w:pStyle w:val="normal"/>
        <w:jc w:val="center"/>
      </w:pPr>
      <w:r>
        <w:rPr>
          <w:noProof/>
          <w:lang w:val="en-US" w:eastAsia="en-US"/>
        </w:rPr>
        <w:drawing>
          <wp:inline distT="0" distB="0" distL="0" distR="0">
            <wp:extent cx="4772025" cy="3714750"/>
            <wp:effectExtent l="19050" t="0" r="9525" b="0"/>
            <wp:docPr id="2"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8"/>
                    <a:srcRect/>
                    <a:stretch>
                      <a:fillRect/>
                    </a:stretch>
                  </pic:blipFill>
                  <pic:spPr bwMode="auto">
                    <a:xfrm>
                      <a:off x="0" y="0"/>
                      <a:ext cx="4772025" cy="3714750"/>
                    </a:xfrm>
                    <a:prstGeom prst="rect">
                      <a:avLst/>
                    </a:prstGeom>
                    <a:noFill/>
                    <a:ln w="9525">
                      <a:noFill/>
                      <a:miter lim="800000"/>
                      <a:headEnd/>
                      <a:tailEnd/>
                    </a:ln>
                  </pic:spPr>
                </pic:pic>
              </a:graphicData>
            </a:graphic>
          </wp:inline>
        </w:drawing>
      </w:r>
    </w:p>
    <w:p w:rsidR="00C14AAE" w:rsidRDefault="00C14AAE" w:rsidP="00C14AAE">
      <w:pPr>
        <w:pStyle w:val="normal"/>
        <w:jc w:val="center"/>
      </w:pPr>
    </w:p>
    <w:p w:rsidR="00C14AAE" w:rsidRDefault="00C14AAE" w:rsidP="00C14AAE">
      <w:pPr>
        <w:pStyle w:val="normal"/>
        <w:jc w:val="right"/>
        <w:rPr>
          <w:rFonts w:ascii="Times New Roman" w:eastAsia="Times New Roman" w:hAnsi="Times New Roman" w:cs="Times New Roman"/>
          <w:sz w:val="28"/>
        </w:rPr>
      </w:pPr>
      <w:r>
        <w:rPr>
          <w:rFonts w:ascii="Times New Roman" w:eastAsia="Times New Roman" w:hAnsi="Times New Roman" w:cs="Times New Roman"/>
          <w:sz w:val="28"/>
        </w:rPr>
        <w:t>Budapest, 2013. március 4.</w:t>
      </w:r>
    </w:p>
    <w:p w:rsidR="00C14AAE" w:rsidRPr="00C14AAE" w:rsidRDefault="00C14AAE" w:rsidP="00C14AAE">
      <w:pPr>
        <w:pStyle w:val="normal"/>
        <w:jc w:val="center"/>
        <w:rPr>
          <w:smallCaps/>
          <w:sz w:val="36"/>
          <w:szCs w:val="36"/>
        </w:rPr>
      </w:pPr>
      <w:r>
        <w:rPr>
          <w:rFonts w:ascii="Times New Roman" w:eastAsia="Times New Roman" w:hAnsi="Times New Roman" w:cs="Times New Roman"/>
          <w:sz w:val="28"/>
        </w:rPr>
        <w:br w:type="page"/>
      </w:r>
      <w:r w:rsidRPr="00C14AAE">
        <w:rPr>
          <w:rFonts w:ascii="Times New Roman" w:eastAsia="Times New Roman" w:hAnsi="Times New Roman" w:cs="Times New Roman"/>
          <w:b/>
          <w:smallCaps/>
          <w:sz w:val="36"/>
          <w:szCs w:val="36"/>
        </w:rPr>
        <w:lastRenderedPageBreak/>
        <w:t>Tartalomjegyzék</w:t>
      </w:r>
    </w:p>
    <w:p w:rsidR="00C14AAE" w:rsidRPr="00C14AAE" w:rsidRDefault="00C14AAE" w:rsidP="00C14AAE">
      <w:pPr>
        <w:pStyle w:val="normal"/>
        <w:rPr>
          <w:smallCaps/>
        </w:rPr>
      </w:pPr>
    </w:p>
    <w:p w:rsidR="00C14AAE" w:rsidRPr="00C14AAE" w:rsidRDefault="00C14AAE" w:rsidP="00C14AAE">
      <w:pPr>
        <w:pStyle w:val="normal"/>
        <w:numPr>
          <w:ilvl w:val="0"/>
          <w:numId w:val="14"/>
        </w:numPr>
        <w:ind w:hanging="359"/>
        <w:rPr>
          <w:smallCaps/>
        </w:rPr>
      </w:pPr>
      <w:r w:rsidRPr="00C14AAE">
        <w:rPr>
          <w:rFonts w:ascii="Times New Roman" w:eastAsia="Times New Roman" w:hAnsi="Times New Roman" w:cs="Times New Roman"/>
          <w:b/>
          <w:smallCaps/>
          <w:sz w:val="28"/>
        </w:rPr>
        <w:t>A TTK HÖK irodái</w:t>
      </w:r>
    </w:p>
    <w:p w:rsidR="00C14AAE" w:rsidRPr="00C14AAE" w:rsidRDefault="00C14AAE" w:rsidP="00C14AAE">
      <w:pPr>
        <w:pStyle w:val="normal"/>
        <w:numPr>
          <w:ilvl w:val="1"/>
          <w:numId w:val="12"/>
        </w:numPr>
        <w:ind w:hanging="359"/>
        <w:rPr>
          <w:smallCaps/>
        </w:rPr>
      </w:pPr>
      <w:r w:rsidRPr="00C14AAE">
        <w:rPr>
          <w:rFonts w:ascii="Times New Roman" w:eastAsia="Times New Roman" w:hAnsi="Times New Roman" w:cs="Times New Roman"/>
          <w:b/>
          <w:smallCaps/>
        </w:rPr>
        <w:t>A kampusz - nyitvatartás, belépés</w:t>
      </w:r>
    </w:p>
    <w:p w:rsidR="00C14AAE" w:rsidRPr="00C14AAE" w:rsidRDefault="00C14AAE" w:rsidP="00C14AAE">
      <w:pPr>
        <w:pStyle w:val="normal"/>
        <w:numPr>
          <w:ilvl w:val="2"/>
          <w:numId w:val="12"/>
        </w:numPr>
        <w:ind w:hanging="359"/>
        <w:rPr>
          <w:smallCaps/>
        </w:rPr>
      </w:pPr>
      <w:r w:rsidRPr="00C14AAE">
        <w:rPr>
          <w:rFonts w:ascii="Times New Roman" w:eastAsia="Times New Roman" w:hAnsi="Times New Roman" w:cs="Times New Roman"/>
          <w:i/>
          <w:smallCaps/>
        </w:rPr>
        <w:t>Déli épület</w:t>
      </w:r>
    </w:p>
    <w:p w:rsidR="00C14AAE" w:rsidRPr="00C14AAE" w:rsidRDefault="00C14AAE" w:rsidP="00C14AAE">
      <w:pPr>
        <w:pStyle w:val="normal"/>
        <w:numPr>
          <w:ilvl w:val="2"/>
          <w:numId w:val="12"/>
        </w:numPr>
        <w:ind w:hanging="359"/>
        <w:rPr>
          <w:smallCaps/>
        </w:rPr>
      </w:pPr>
      <w:r w:rsidRPr="00C14AAE">
        <w:rPr>
          <w:rFonts w:ascii="Times New Roman" w:eastAsia="Times New Roman" w:hAnsi="Times New Roman" w:cs="Times New Roman"/>
          <w:i/>
          <w:smallCaps/>
        </w:rPr>
        <w:t>Északi épület</w:t>
      </w:r>
    </w:p>
    <w:p w:rsidR="00C14AAE" w:rsidRPr="00C14AAE" w:rsidRDefault="00C14AAE" w:rsidP="00C14AAE">
      <w:pPr>
        <w:pStyle w:val="normal"/>
        <w:numPr>
          <w:ilvl w:val="1"/>
          <w:numId w:val="12"/>
        </w:numPr>
        <w:ind w:hanging="359"/>
        <w:rPr>
          <w:smallCaps/>
        </w:rPr>
      </w:pPr>
      <w:r w:rsidRPr="00C14AAE">
        <w:rPr>
          <w:rFonts w:ascii="Times New Roman" w:eastAsia="Times New Roman" w:hAnsi="Times New Roman" w:cs="Times New Roman"/>
          <w:b/>
          <w:smallCaps/>
        </w:rPr>
        <w:t>Déli Hallgatói Iroda</w:t>
      </w:r>
    </w:p>
    <w:p w:rsidR="00C14AAE" w:rsidRPr="00C14AAE" w:rsidRDefault="00C14AAE" w:rsidP="00C14AAE">
      <w:pPr>
        <w:pStyle w:val="normal"/>
        <w:numPr>
          <w:ilvl w:val="2"/>
          <w:numId w:val="12"/>
        </w:numPr>
        <w:ind w:hanging="359"/>
        <w:rPr>
          <w:smallCaps/>
        </w:rPr>
      </w:pPr>
      <w:r w:rsidRPr="00C14AAE">
        <w:rPr>
          <w:rFonts w:ascii="Times New Roman" w:eastAsia="Times New Roman" w:hAnsi="Times New Roman" w:cs="Times New Roman"/>
          <w:i/>
          <w:smallCaps/>
        </w:rPr>
        <w:t>Hozzáférhetőség</w:t>
      </w:r>
    </w:p>
    <w:p w:rsidR="00C14AAE" w:rsidRPr="00C14AAE" w:rsidRDefault="00C14AAE" w:rsidP="00C14AAE">
      <w:pPr>
        <w:pStyle w:val="normal"/>
        <w:numPr>
          <w:ilvl w:val="1"/>
          <w:numId w:val="12"/>
        </w:numPr>
        <w:ind w:hanging="359"/>
        <w:rPr>
          <w:smallCaps/>
        </w:rPr>
      </w:pPr>
      <w:r w:rsidRPr="00C14AAE">
        <w:rPr>
          <w:rFonts w:ascii="Times New Roman" w:eastAsia="Times New Roman" w:hAnsi="Times New Roman" w:cs="Times New Roman"/>
          <w:b/>
          <w:smallCaps/>
        </w:rPr>
        <w:t>Északi Hallgatói Iroda</w:t>
      </w:r>
    </w:p>
    <w:p w:rsidR="00C14AAE" w:rsidRPr="00C14AAE" w:rsidRDefault="00C14AAE" w:rsidP="00C14AAE">
      <w:pPr>
        <w:pStyle w:val="normal"/>
        <w:numPr>
          <w:ilvl w:val="2"/>
          <w:numId w:val="12"/>
        </w:numPr>
        <w:ind w:hanging="359"/>
        <w:rPr>
          <w:smallCaps/>
        </w:rPr>
      </w:pPr>
      <w:r w:rsidRPr="00C14AAE">
        <w:rPr>
          <w:rFonts w:ascii="Times New Roman" w:eastAsia="Times New Roman" w:hAnsi="Times New Roman" w:cs="Times New Roman"/>
          <w:i/>
          <w:smallCaps/>
        </w:rPr>
        <w:t>Hozzáférhetőség</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 TTK HÖK raktárai</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Kisraktár</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Hozzáférhetőség</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Nagyraktár</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Hozzáférhetőség</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 TTK HÖK informatikai rendszere</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Adathordozók, adattároló eszközök, biztonsági tárolók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Személyi számítógépek elhelyezés és biztonsági beállítások szerint</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Északi Hallgatói Iroda (É 0.75)</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Déli Hallgatói Iroda (D 00.732)</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Laptop</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Az ELTE TTK HÖK szervere</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Egyéb adathordozók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Beüzemelés alatt álló eszközök, raktárkészlet, selejtezésre kijelölt adathordozók</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 TTK HÖK tisztségviselőinek jogosultságai az irodák és raktárak tekintetében</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 TTK HÖK tisztségviselői és közalkalmazottai a 2009-2013-as időszakban</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Tisztségviselők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Közalkalmazottak</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 TTK HÖK által kezelt személyes adatok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Az ELTE TTK-ra felvételt nyert hallgatók adatai</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 szociális támogatásra és más ösztöndíjra pályázó hallgatók adatai</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 gólyatáborokba jelentkező hallgatók adatai</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lastRenderedPageBreak/>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BöFi - Fizikus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GyógyMatek GT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Kémia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Geo-bio Gólyatábor</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BöFi - Fizikus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GyógyMatek GT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Kémia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Geo-bio Gólyatábor</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BöFi - Fizikus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GyógyMatek GT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Kémia Gólyatábor</w:t>
      </w:r>
    </w:p>
    <w:p w:rsidR="00C14AAE" w:rsidRPr="00C14AAE" w:rsidRDefault="00C14AAE" w:rsidP="00C14AAE">
      <w:pPr>
        <w:pStyle w:val="normal"/>
        <w:numPr>
          <w:ilvl w:val="3"/>
          <w:numId w:val="16"/>
        </w:numPr>
        <w:ind w:hanging="359"/>
        <w:rPr>
          <w:smallCaps/>
        </w:rPr>
      </w:pPr>
      <w:r w:rsidRPr="00C14AAE">
        <w:rPr>
          <w:rFonts w:ascii="Times New Roman" w:eastAsia="Times New Roman" w:hAnsi="Times New Roman" w:cs="Times New Roman"/>
          <w:smallCaps/>
          <w:sz w:val="18"/>
        </w:rPr>
        <w:t>Geo-bio Gólyatábor</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 TTK HÖK tisztségviselőinek elérhetőségei</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Mentorrendszer során kezelt adatok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 képviselőválasztási eljárás során kezelt adatok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 kollégiumi jelentkezés során kezelt adatok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Sport, kulturális, tudományos és szórakoztató rendezvények esetén kezelt adatok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 nyilvántartás célja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Adattartalom</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Adatok hozzáférhetősége</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 a nyilvántartás vezetéséről, az érintettek hozzájárulása</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Adatvédelem</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lastRenderedPageBreak/>
        <w:t>A TTK HÖK működése 2009-2012.</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Delegáltak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Delegáltak vagyonnyilatkozatai</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Tisztségviselői vagyonnyilatkozatok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Az Ellenőrző Bizottság nyilatkozata adatkezeléssel kapcsolatos vizsgálatokról</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Az adatkezelés eljárásrendjei</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Vonatkozó törvények és szabályzatok</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Szokásjogon alapuló eljárásrendek az ELTE TTK HÖK által kezelt személyes adatokra vonatkozóan</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Felvett hallgatók személyes adatai</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Különböző ösztöndíjak, pályázatok során kezelt  személyes adatok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Gólyatábori regisztrációkor megadott személyes adatok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Hallgatói megkeresésekkor kezelt személyes adatok</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Adatmegsemmisítés</w:t>
      </w:r>
    </w:p>
    <w:p w:rsidR="00C14AAE" w:rsidRPr="00C14AAE" w:rsidRDefault="00C14AAE" w:rsidP="00C14AAE">
      <w:pPr>
        <w:pStyle w:val="normal"/>
        <w:numPr>
          <w:ilvl w:val="0"/>
          <w:numId w:val="16"/>
        </w:numPr>
        <w:ind w:hanging="359"/>
        <w:rPr>
          <w:smallCaps/>
        </w:rPr>
      </w:pPr>
      <w:r w:rsidRPr="00C14AAE">
        <w:rPr>
          <w:rFonts w:ascii="Times New Roman" w:eastAsia="Times New Roman" w:hAnsi="Times New Roman" w:cs="Times New Roman"/>
          <w:b/>
          <w:smallCaps/>
          <w:sz w:val="28"/>
        </w:rPr>
        <w:t>Összefoglalás</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Adatkezelés biztonsága</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Adatmegsemmisítés</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Papír alapú adatkezelés</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Elektronikus adatkezelés</w:t>
      </w:r>
    </w:p>
    <w:p w:rsidR="00C14AAE" w:rsidRPr="00C14AAE" w:rsidRDefault="00C14AAE" w:rsidP="00C14AAE">
      <w:pPr>
        <w:pStyle w:val="normal"/>
        <w:numPr>
          <w:ilvl w:val="1"/>
          <w:numId w:val="16"/>
        </w:numPr>
        <w:ind w:hanging="359"/>
        <w:rPr>
          <w:smallCaps/>
        </w:rPr>
      </w:pPr>
      <w:r w:rsidRPr="00C14AAE">
        <w:rPr>
          <w:rFonts w:ascii="Times New Roman" w:eastAsia="Times New Roman" w:hAnsi="Times New Roman" w:cs="Times New Roman"/>
          <w:b/>
          <w:smallCaps/>
        </w:rPr>
        <w:t>Fejlesztendő területek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Eljárásrendek</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Elektronikus adatkezelés</w:t>
      </w:r>
    </w:p>
    <w:p w:rsidR="00C14AAE" w:rsidRPr="00C14AAE" w:rsidRDefault="00C14AAE" w:rsidP="00C14AAE">
      <w:pPr>
        <w:pStyle w:val="normal"/>
        <w:numPr>
          <w:ilvl w:val="2"/>
          <w:numId w:val="16"/>
        </w:numPr>
        <w:ind w:hanging="359"/>
        <w:rPr>
          <w:smallCaps/>
        </w:rPr>
      </w:pPr>
      <w:r w:rsidRPr="00C14AAE">
        <w:rPr>
          <w:rFonts w:ascii="Times New Roman" w:eastAsia="Times New Roman" w:hAnsi="Times New Roman" w:cs="Times New Roman"/>
          <w:i/>
          <w:smallCaps/>
        </w:rPr>
        <w:t>Tájékoztatás</w:t>
      </w:r>
    </w:p>
    <w:p w:rsidR="00C14AAE" w:rsidRDefault="00C14AAE" w:rsidP="00C14AAE">
      <w:pPr>
        <w:pStyle w:val="normal"/>
        <w:numPr>
          <w:ilvl w:val="0"/>
          <w:numId w:val="16"/>
        </w:numPr>
        <w:ind w:hanging="360"/>
        <w:rPr>
          <w:rFonts w:ascii="Times New Roman" w:eastAsia="Times New Roman" w:hAnsi="Times New Roman" w:cs="Times New Roman"/>
          <w:b/>
          <w:smallCaps/>
          <w:sz w:val="28"/>
        </w:rPr>
      </w:pPr>
      <w:r w:rsidRPr="00C14AAE">
        <w:rPr>
          <w:rFonts w:ascii="Times New Roman" w:eastAsia="Times New Roman" w:hAnsi="Times New Roman" w:cs="Times New Roman"/>
          <w:b/>
          <w:smallCaps/>
          <w:sz w:val="28"/>
        </w:rPr>
        <w:t>Mellékletek</w:t>
      </w:r>
    </w:p>
    <w:p w:rsidR="00C14AAE" w:rsidRPr="00C14AAE" w:rsidRDefault="00C14AAE" w:rsidP="00C14AAE">
      <w:pPr>
        <w:pStyle w:val="normal"/>
        <w:ind w:left="720"/>
        <w:rPr>
          <w:smallCaps/>
        </w:rPr>
      </w:pPr>
    </w:p>
    <w:p w:rsidR="00C14AAE" w:rsidRDefault="00C14AAE" w:rsidP="00C14AAE">
      <w:pPr>
        <w:pStyle w:val="normal"/>
      </w:pPr>
      <w:r>
        <w:rPr>
          <w:rFonts w:ascii="Times New Roman" w:eastAsia="Times New Roman" w:hAnsi="Times New Roman" w:cs="Times New Roman"/>
          <w:b/>
          <w:sz w:val="28"/>
        </w:rPr>
        <w:br w:type="page"/>
      </w:r>
      <w:r>
        <w:rPr>
          <w:rFonts w:ascii="Times New Roman" w:eastAsia="Times New Roman" w:hAnsi="Times New Roman" w:cs="Times New Roman"/>
          <w:b/>
          <w:sz w:val="28"/>
        </w:rPr>
        <w:lastRenderedPageBreak/>
        <w:t>1. A TTK HÖK irodái</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a. A kampusz - nyitvatartás, belépés</w:t>
      </w:r>
    </w:p>
    <w:p w:rsidR="00C14AAE" w:rsidRDefault="00C14AAE" w:rsidP="00C14AAE">
      <w:pPr>
        <w:pStyle w:val="normal"/>
      </w:pPr>
    </w:p>
    <w:p w:rsidR="00C14AAE" w:rsidRDefault="00C14AAE" w:rsidP="00C14AAE">
      <w:pPr>
        <w:pStyle w:val="normal"/>
        <w:ind w:left="720" w:firstLine="720"/>
      </w:pPr>
      <w:r>
        <w:rPr>
          <w:rFonts w:ascii="Times New Roman" w:eastAsia="Times New Roman" w:hAnsi="Times New Roman" w:cs="Times New Roman"/>
          <w:i/>
        </w:rPr>
        <w:t>i. Déli épület</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Az épület nyitva tartása: nyugati bejárat: h-p: 07:00-21:00, sz-v: zárva; keleti és északi bejárat: h-p: 06:00-22:00, sz: 06:00-18:00, v: zárva. A nyitvatartási időn kívül csak a belépőkártyával rendelkező személyek (pl. egyetemi dolgozók, HÖK tisztségviselők) számára nyitott a Campus. Az ELTE TTK HÖK részéről a tisztségviselők rendelkeznek belépőkártyával (ld. a 4/a mellékletet).</w:t>
      </w:r>
    </w:p>
    <w:p w:rsidR="00C14AAE" w:rsidRDefault="00C14AAE" w:rsidP="00C14AAE">
      <w:pPr>
        <w:pStyle w:val="normal"/>
      </w:pPr>
    </w:p>
    <w:p w:rsidR="00C14AAE" w:rsidRDefault="00C14AAE" w:rsidP="00C14AAE">
      <w:pPr>
        <w:pStyle w:val="normal"/>
        <w:ind w:left="720" w:firstLine="720"/>
      </w:pPr>
      <w:r>
        <w:rPr>
          <w:rFonts w:ascii="Times New Roman" w:eastAsia="Times New Roman" w:hAnsi="Times New Roman" w:cs="Times New Roman"/>
          <w:i/>
        </w:rPr>
        <w:t>ii. Északi épület</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Az épület nyitva tartása: déli bejárat: h-p: 07:00-21:00, sz-v: zárva; keleti és északi bejárat: h-p: 06:00-22:00,</w:t>
      </w:r>
    </w:p>
    <w:p w:rsidR="00C14AAE" w:rsidRDefault="00C14AAE" w:rsidP="00C14AAE">
      <w:pPr>
        <w:pStyle w:val="normal"/>
        <w:jc w:val="both"/>
      </w:pPr>
      <w:r>
        <w:rPr>
          <w:rFonts w:ascii="Times New Roman" w:eastAsia="Times New Roman" w:hAnsi="Times New Roman" w:cs="Times New Roman"/>
        </w:rPr>
        <w:t>sz: 06:00-22:00, v: zárva). A nyitvatartási időn kívül csak a belépőkártyával rendelkező személyek (pl. egyetemi dolgozók, HÖK tisztségviselők) számára nyitott a Campus. Az ELTE TTK HÖK részéről a tisztségviselők rendelkeznek belépőkártyával (ld. a 4/a mellékletet).</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b. A Déli Hallgatói Iroda</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Cím: 1117 Bp., Pázmány Péter Sétány 1/C (Lágymányosi Campus, Déli tömb) D 00.732-es helység. Az ELTE TTK HÖK tisztségviselői által használt munkairoda. Fogadóórák megtartásán kívül nem ügyfélfogadó iroda.</w:t>
      </w:r>
    </w:p>
    <w:p w:rsidR="00C14AAE" w:rsidRDefault="00C14AAE" w:rsidP="00C14AAE">
      <w:pPr>
        <w:pStyle w:val="normal"/>
      </w:pPr>
    </w:p>
    <w:p w:rsidR="00C14AAE" w:rsidRDefault="00C14AAE" w:rsidP="00C14AAE">
      <w:pPr>
        <w:pStyle w:val="normal"/>
        <w:ind w:left="720" w:firstLine="720"/>
      </w:pPr>
      <w:r>
        <w:rPr>
          <w:rFonts w:ascii="Times New Roman" w:eastAsia="Times New Roman" w:hAnsi="Times New Roman" w:cs="Times New Roman"/>
          <w:i/>
        </w:rPr>
        <w:t>i. Hozzáférhetőség</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Elsődlegesen az ELTE TTK HÖK tisztségviselői rendelkeznek kulcsfelvételi joggal (bővebben ld. a 4. fejezetet), az Önkormányzat elnöke, gazdasági elnökhelyettese, szervező elnökhelyettese, informatikusa és főszerkesztője rendelkezik hozzá kulccsal (ld. a 4/a mellékletet).</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c. Az Északi Hallgatói Iroda</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Cím: 1117 Bp., Pázmány Péter Sétány 1/A (Lágymányosi Campus, Északi tömb) É 0.75-ös helység. Az</w:t>
      </w:r>
    </w:p>
    <w:p w:rsidR="00C14AAE" w:rsidRDefault="00C14AAE" w:rsidP="00C14AAE">
      <w:pPr>
        <w:pStyle w:val="normal"/>
        <w:jc w:val="both"/>
      </w:pPr>
      <w:r>
        <w:rPr>
          <w:rFonts w:ascii="Times New Roman" w:eastAsia="Times New Roman" w:hAnsi="Times New Roman" w:cs="Times New Roman"/>
        </w:rPr>
        <w:t>ELTE TTK HÖK tisztségviselői által is használt ügyfélfogadó iroda.</w:t>
      </w:r>
    </w:p>
    <w:p w:rsidR="00C14AAE" w:rsidRDefault="00C14AAE" w:rsidP="00C14AAE">
      <w:pPr>
        <w:pStyle w:val="normal"/>
      </w:pPr>
    </w:p>
    <w:p w:rsidR="00C14AAE" w:rsidRDefault="00C14AAE" w:rsidP="00C14AAE">
      <w:pPr>
        <w:pStyle w:val="normal"/>
        <w:ind w:left="720" w:firstLine="720"/>
      </w:pPr>
      <w:r>
        <w:rPr>
          <w:rFonts w:ascii="Times New Roman" w:eastAsia="Times New Roman" w:hAnsi="Times New Roman" w:cs="Times New Roman"/>
          <w:i/>
        </w:rPr>
        <w:t>i. Hozzáférhetőség</w:t>
      </w:r>
    </w:p>
    <w:p w:rsidR="00C14AAE" w:rsidRDefault="00C14AAE" w:rsidP="00C14AAE">
      <w:pPr>
        <w:pStyle w:val="normal"/>
      </w:pPr>
    </w:p>
    <w:p w:rsidR="00C14AAE" w:rsidRDefault="00C14AAE" w:rsidP="00C14AAE">
      <w:pPr>
        <w:pStyle w:val="normal"/>
      </w:pPr>
      <w:r>
        <w:rPr>
          <w:rFonts w:ascii="Times New Roman" w:eastAsia="Times New Roman" w:hAnsi="Times New Roman" w:cs="Times New Roman"/>
        </w:rPr>
        <w:t>Az iroda ügyfélfogadó térként szolgál. Elsődlegesen az ELTE TTK HÖK tisztségviselői rendelkeznek kulcsfelvételi joggal (bővebben ld. a 4. fejezetet), az Önkormányzat elnöke, gazdasági elnökhelyettese, szervező elnökhelyettese, szociális elnökhelyettese, tanulmányi elnökhelyettese és irodavezetője rendelkezik hozzá kulccsal (ld. a 4/a mellékletet).</w:t>
      </w:r>
      <w:r>
        <w:br w:type="page"/>
      </w:r>
    </w:p>
    <w:p w:rsidR="00C14AAE" w:rsidRDefault="00C14AAE" w:rsidP="00C14AAE">
      <w:pPr>
        <w:pStyle w:val="normal"/>
      </w:pPr>
      <w:r>
        <w:rPr>
          <w:rFonts w:ascii="Times New Roman" w:eastAsia="Times New Roman" w:hAnsi="Times New Roman" w:cs="Times New Roman"/>
          <w:b/>
          <w:sz w:val="28"/>
        </w:rPr>
        <w:t>2. A TTK HÖK raktárai</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firstLine="720"/>
      </w:pPr>
      <w:r>
        <w:rPr>
          <w:rFonts w:ascii="Times New Roman" w:eastAsia="Times New Roman" w:hAnsi="Times New Roman" w:cs="Times New Roman"/>
          <w:b/>
        </w:rPr>
        <w:t>a. Kisraktár</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Cím: 1117 Bp., Pázmány Péter Sétány 1/C (Lágymányosi Campus, Déli tömb) D 00.619-es helység.</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 Hozzáférhetőség</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raktárban elhelyezett eszközök és tárgyak megközelítése egy, a raktár ajtajához tartozó kulccsal, valamint egy belépőkártyával lehetséges (ld. a 4/a mellékletet). A folyosó ajtaját lezáró ajtót nyitó belépőkártya jogosultsággal a TTK HÖK részéről - értelemszerűen - ugyanezen tisztségviselők rendelkeznek.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kisraktárban nem tárolunk személyes adatokkal kapcsolatos dokumentumokat.</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b. Nagyraktár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1117 Bp., Pázmány Péter Sétány 1/C (Lágymányosi Campus, Déli tömb) D 00.442 helység.</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 Hozzáférhetőség</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A raktárban elhelyezett dokumentumok megközelítése egy, a raktár külső ajtajához tartozó kulccsal, valamint egy, a belső ajtót lezáró lakathoz tartozó kulccsal lehetséges (ld. a 4/a mellékletet). Továbbá a raktár közös használatú az ELTE Informatikai Karának Hallgatói Önkormányzatával, ennek következtében az IK HÖK tulajdonában is vannak raktárkulcsok a külső zárhoz.</w:t>
      </w:r>
      <w:r>
        <w:br w:type="page"/>
      </w:r>
    </w:p>
    <w:p w:rsidR="00C14AAE" w:rsidRDefault="00C14AAE" w:rsidP="00C14AAE">
      <w:pPr>
        <w:pStyle w:val="normal"/>
      </w:pPr>
      <w:r>
        <w:rPr>
          <w:rFonts w:ascii="Times New Roman" w:eastAsia="Times New Roman" w:hAnsi="Times New Roman" w:cs="Times New Roman"/>
          <w:b/>
          <w:sz w:val="28"/>
        </w:rPr>
        <w:t>3. A TTK HÖK informatikai rendszere</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a. Adathordozók, adattároló eszközök, biztonsági tárolók</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Az ELTE TTK HÖK számos elektronikus adattárolásra is képes eszközt használ. Ezek között majdnem tucatnyi személyi számítógép, hivatali pendrive, számos merevlemez és egy szerver található. A személyi számítógépek és a szerver terén a TTK HÖK informatikusa - tisztségénél fogva - szinte korlátlan jogokkal rendelkezik, az ezen eszközökön tárolt adatokhoz hozzá tud férni, miután az ő vállát nyomják az üzemeltetési jogok és kötelezettségek.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Biztonsági tárolásra egy 250 Gb-os SATA merevlemezt használunk, amely február közepétől - vélhetően egy hónap időtartamig - használaton kívül van az új backup szerver beüzemeléséig. Az elektronikusan tárolt személyes adatokról (is) készül biztonsági másolat bizonyos időszakonként, méghozzá lokálisan elkülönített gépen lévő tárhelyre. A mentési időszakok változóak, de általánosan elmondható, hogy igazodnak az adatkezelési időszakok periodicitásához. Ehhez hozzáférése csak az informatikusnak van.</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b. Személyi számítógépek elhelyezés és biztonsági beállítások szerint</w:t>
      </w:r>
    </w:p>
    <w:p w:rsidR="00C14AAE" w:rsidRDefault="00C14AAE" w:rsidP="00C14AAE">
      <w:pPr>
        <w:pStyle w:val="normal"/>
      </w:pPr>
    </w:p>
    <w:p w:rsidR="00C14AAE" w:rsidRDefault="00C14AAE" w:rsidP="00C14AAE">
      <w:pPr>
        <w:pStyle w:val="normal"/>
        <w:ind w:left="720" w:firstLine="720"/>
        <w:jc w:val="both"/>
      </w:pPr>
      <w:r>
        <w:rPr>
          <w:rFonts w:ascii="Times New Roman" w:eastAsia="Times New Roman" w:hAnsi="Times New Roman" w:cs="Times New Roman"/>
          <w:i/>
        </w:rPr>
        <w:t>i. Északi Hallgatói Iroda (É 0.75)</w:t>
      </w:r>
    </w:p>
    <w:p w:rsidR="00C14AAE" w:rsidRDefault="00C14AAE" w:rsidP="00C14AAE">
      <w:pPr>
        <w:pStyle w:val="normal"/>
        <w:jc w:val="both"/>
      </w:pPr>
    </w:p>
    <w:p w:rsidR="00C14AAE" w:rsidRDefault="00C14AAE" w:rsidP="00C14AAE">
      <w:pPr>
        <w:pStyle w:val="normal"/>
        <w:numPr>
          <w:ilvl w:val="0"/>
          <w:numId w:val="4"/>
        </w:numPr>
        <w:ind w:hanging="359"/>
        <w:jc w:val="both"/>
      </w:pPr>
      <w:r>
        <w:rPr>
          <w:rFonts w:ascii="Times New Roman" w:eastAsia="Times New Roman" w:hAnsi="Times New Roman" w:cs="Times New Roman"/>
        </w:rPr>
        <w:t>Irodavezetői gép (hozzáférés jelszóval: irodavezető, elnök, titkár, elnökhelyettesek, informatikus; hozzáférés jelszó nélkül: senki);</w:t>
      </w:r>
    </w:p>
    <w:p w:rsidR="00C14AAE" w:rsidRDefault="00C14AAE" w:rsidP="00C14AAE">
      <w:pPr>
        <w:pStyle w:val="normal"/>
        <w:numPr>
          <w:ilvl w:val="0"/>
          <w:numId w:val="4"/>
        </w:numPr>
        <w:ind w:hanging="359"/>
        <w:jc w:val="both"/>
      </w:pPr>
      <w:r>
        <w:rPr>
          <w:rFonts w:ascii="Times New Roman" w:eastAsia="Times New Roman" w:hAnsi="Times New Roman" w:cs="Times New Roman"/>
        </w:rPr>
        <w:t>publikus gép #1 (hozzáférés jelszóval: a HÖK tisztségviselői és képviselői; hozzáférés jelszó nélkül: senki).</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t>ii. Déli Hallgatói Iroda (D 00.732)</w:t>
      </w:r>
    </w:p>
    <w:p w:rsidR="00C14AAE" w:rsidRDefault="00C14AAE" w:rsidP="00C14AAE">
      <w:pPr>
        <w:pStyle w:val="normal"/>
        <w:jc w:val="both"/>
      </w:pPr>
    </w:p>
    <w:p w:rsidR="00C14AAE" w:rsidRDefault="00C14AAE" w:rsidP="00C14AAE">
      <w:pPr>
        <w:pStyle w:val="normal"/>
        <w:numPr>
          <w:ilvl w:val="0"/>
          <w:numId w:val="15"/>
        </w:numPr>
        <w:ind w:hanging="359"/>
        <w:jc w:val="both"/>
      </w:pPr>
      <w:r>
        <w:rPr>
          <w:rFonts w:ascii="Times New Roman" w:eastAsia="Times New Roman" w:hAnsi="Times New Roman" w:cs="Times New Roman"/>
        </w:rPr>
        <w:t>Elnöki gép (hozzáférés jelszóval: elnök, elnökhelyettesek, HÖK titkár, főszerkesztő, informatikus;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elnökhelyettesi gép (hozzáférés jelszóval: elnök, elnökhelyettesek, EB tagok, szakterületi koordinátorok, főszerkesztő, kommunikációs biztos, HÖK titkár, informatikus;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publikus gép #1 (hozzáférés jelszóval: a HÖK tisztségviselői és képviselői;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publikus gép #2 (hozzáférés jelszóval: a HÖK tisztségviselői és képviselői;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publikus gép #3 (hozzáférés jelszóval: a HÖK tisztségviselői és képviselői;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publikus gép #4 (hozzáférés jelszóval: a HÖK tisztségviselői és képviselői;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publikus gép #5 (hozzáférés jelszóval: a HÖK tisztségviselői és képviselői; hozzáférés jelszó nélkül: senki);</w:t>
      </w:r>
    </w:p>
    <w:p w:rsidR="00C14AAE" w:rsidRDefault="00C14AAE" w:rsidP="00C14AAE">
      <w:pPr>
        <w:pStyle w:val="normal"/>
        <w:numPr>
          <w:ilvl w:val="0"/>
          <w:numId w:val="15"/>
        </w:numPr>
        <w:ind w:hanging="359"/>
        <w:jc w:val="both"/>
      </w:pPr>
      <w:r>
        <w:rPr>
          <w:rFonts w:ascii="Times New Roman" w:eastAsia="Times New Roman" w:hAnsi="Times New Roman" w:cs="Times New Roman"/>
        </w:rPr>
        <w:t>publikus gép #6 (hozzáférés jelszóval: a HÖK tisztségviselői és képviselői; hozzáférés jelszó nélkül: senki).</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lastRenderedPageBreak/>
        <w:t>iii. Laptop</w:t>
      </w:r>
    </w:p>
    <w:p w:rsidR="00C14AAE" w:rsidRDefault="00C14AAE" w:rsidP="00C14AAE">
      <w:pPr>
        <w:pStyle w:val="normal"/>
        <w:jc w:val="both"/>
      </w:pPr>
    </w:p>
    <w:p w:rsidR="00C14AAE" w:rsidRDefault="00C14AAE" w:rsidP="00C14AAE">
      <w:pPr>
        <w:pStyle w:val="normal"/>
        <w:numPr>
          <w:ilvl w:val="0"/>
          <w:numId w:val="2"/>
        </w:numPr>
        <w:ind w:hanging="359"/>
        <w:jc w:val="both"/>
      </w:pPr>
      <w:r>
        <w:rPr>
          <w:rFonts w:ascii="Times New Roman" w:eastAsia="Times New Roman" w:hAnsi="Times New Roman" w:cs="Times New Roman"/>
        </w:rPr>
        <w:t>1 darab elnökhelyettesi laptop (hozzáférés jelszóval: szervező elnökhelyettes, informatikus; hozzáférés jelszó nélkül: senki). A laptop a szervező elnökhelyettes munkájához szükséges.</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c. Az ELTE TTK HÖK szervere</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Az ELTE TTK HÖK szerverén számos weboldal, levelezőlista és elektronikus postai fiók található, illetve távoli hálózati szerverszolgáltatásokat (FTP, ssh stb.) is nyújt.</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Honlapjaink és levelezőlistáink közül vannak, amelyek kezelnek személyes adatokat, vannak</w:t>
      </w:r>
    </w:p>
    <w:p w:rsidR="00C14AAE" w:rsidRDefault="00C14AAE" w:rsidP="00C14AAE">
      <w:pPr>
        <w:pStyle w:val="normal"/>
        <w:jc w:val="both"/>
      </w:pPr>
      <w:r>
        <w:rPr>
          <w:rFonts w:ascii="Times New Roman" w:eastAsia="Times New Roman" w:hAnsi="Times New Roman" w:cs="Times New Roman"/>
        </w:rPr>
        <w:t>amelyek időszakosan kezelnek személyes adatokat és vannak amelyek egyáltalán nem kezelnek ilyeneket. A TTK HÖK szerverén hosztolt oldalak mindegyikére igaz, hogy azok csak és kizárólag authentikált személyek által menedzselhetők, s az azokon tárolt esetleges személyes adatokat csak az adott weboldal legfelsőbb szintű jogosultsággal rendelkező felhasználója és az esetlegesen általa meghatározott szűk kör érheti el.</w:t>
      </w:r>
    </w:p>
    <w:p w:rsidR="00C14AAE" w:rsidRDefault="00C14AAE" w:rsidP="00C14AAE">
      <w:pPr>
        <w:pStyle w:val="normal"/>
        <w:jc w:val="both"/>
      </w:pPr>
      <w:r>
        <w:rPr>
          <w:rFonts w:ascii="Times New Roman" w:eastAsia="Times New Roman" w:hAnsi="Times New Roman" w:cs="Times New Roman"/>
        </w:rPr>
        <w:t>Értelmező példák: a gyogymatekgt.elte.hu-n leadott gólyatábori jelentkezéshez szükséges adatokat csak a gólyatábor főszervezői; a valasztas.ttkhok.elte.hu-n leadott szavazatokat csak a Választási Bizottság tagjai; az ejszakaisport.elte.hu-n leadott versenyjelentkezéseket csak a verseny főszervezője és a weboldal üzemeltetője stb.</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 xml:space="preserve">A TTK HÖK szerverén futó levelezőlisták a TTK HÖK működéséhez elengedhetetlenek. Ezek döntő többségén nem találhatók a listatagok e-mail címein kívül másfajta személyes adatok, s ezeket is csak az adott lista adminisztrátorai érhetik el, illetve publikus listák esetén a lista tagjai (természetesen csak és kizárólag bejelentkezés után). A levelezőlisták két nagy csoportra oszthatók: publikus és privát listák. Előbbiek megtalálhatók a következő linken: </w:t>
      </w:r>
      <w:hyperlink r:id="rId9">
        <w:r>
          <w:rPr>
            <w:rFonts w:ascii="Times New Roman" w:eastAsia="Times New Roman" w:hAnsi="Times New Roman" w:cs="Times New Roman"/>
            <w:color w:val="4A86E8"/>
            <w:u w:val="single"/>
          </w:rPr>
          <w:t>http://ttkhok.elte.hu/cgi-bin/mailman/listinfo/</w:t>
        </w:r>
      </w:hyperlink>
      <w:r>
        <w:rPr>
          <w:rFonts w:ascii="Times New Roman" w:eastAsia="Times New Roman" w:hAnsi="Times New Roman" w:cs="Times New Roman"/>
        </w:rPr>
        <w:t xml:space="preserve">, míg utóbbiakat csak az adott lista tagjai ismerik és érhetik el. Publikus listáink személyi adatok terén kritikus pontja az azokon történő beszélgetésfolyamok archívuma. Ezek közül döntően az egyes évfolyamlisták archívuma publikus (tehát bejelentkezés nélkül is böngészhető), de ilyen például a TTK HÖK hivatalos mentorait “tartalmazó” lista, az ún. mentorlista stb. A listák megtekinthetőek a </w:t>
      </w:r>
      <w:hyperlink r:id="rId10">
        <w:r>
          <w:rPr>
            <w:rFonts w:ascii="Times New Roman" w:eastAsia="Times New Roman" w:hAnsi="Times New Roman" w:cs="Times New Roman"/>
            <w:color w:val="4A86E8"/>
            <w:u w:val="single"/>
          </w:rPr>
          <w:t>http://ttkhok.elte.hu/cgi-bin/mailman/listinfo/</w:t>
        </w:r>
      </w:hyperlink>
      <w:r>
        <w:rPr>
          <w:rFonts w:ascii="Times New Roman" w:eastAsia="Times New Roman" w:hAnsi="Times New Roman" w:cs="Times New Roman"/>
        </w:rPr>
        <w:t xml:space="preserve"> címen.</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Azon levelezőlisták, amelyeken a TTK HÖK napi működése során esetleg személyes adatok</w:t>
      </w:r>
    </w:p>
    <w:p w:rsidR="00C14AAE" w:rsidRDefault="00C14AAE" w:rsidP="00C14AAE">
      <w:pPr>
        <w:pStyle w:val="normal"/>
        <w:jc w:val="both"/>
      </w:pPr>
      <w:r>
        <w:rPr>
          <w:rFonts w:ascii="Times New Roman" w:eastAsia="Times New Roman" w:hAnsi="Times New Roman" w:cs="Times New Roman"/>
        </w:rPr>
        <w:t>áramolhatnak keresztül, egytől-egyig zártak. Nem csak archívumuk nem elérhető a nagyvilág számára, de még létük is rejtett az adott listá(ko)n nem szereplők elől.</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Hálózati szerverszolgáltatásaink kizárólag authentikált felhasználóink (képviselők, tisztségviselők, delegáltak stb.) számára lehetséges, s ezen felhasználóink is csak meghatározott, a munkavégzésük során felmerült igényeknek megfelelő szintű jogosultsággal rendelkeznek. Alapvetően minden felhasználónk rendelkezik elektronikus postafiókkal, illetve személyes tárhellyel (amit természetesen csak ő maga ér el), s igény esetén rendelkezésre állhat publikus tárhely szolgáltatás (mely felhasználható például honlap üzemeltetésre), ssh-szintű távoli elérési szolgáltatás stb.</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d. Egyéb adathordozók</w:t>
      </w:r>
    </w:p>
    <w:p w:rsidR="00C14AAE" w:rsidRDefault="00C14AAE" w:rsidP="00C14AAE">
      <w:pPr>
        <w:pStyle w:val="normal"/>
        <w:ind w:firstLine="720"/>
      </w:pPr>
    </w:p>
    <w:p w:rsidR="00C14AAE" w:rsidRDefault="00C14AAE" w:rsidP="00C14AAE">
      <w:pPr>
        <w:pStyle w:val="normal"/>
        <w:jc w:val="both"/>
      </w:pPr>
      <w:r>
        <w:rPr>
          <w:rFonts w:ascii="Times New Roman" w:eastAsia="Times New Roman" w:hAnsi="Times New Roman" w:cs="Times New Roman"/>
        </w:rPr>
        <w:t>A fentieken túl a TTK HÖK rendelkezik 2 darab, ún. tisztségviselői pendrive-val, melyek a tanulmányi, illetve a szociális elnökhelyettes birtokában vannak.</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lastRenderedPageBreak/>
        <w:t>e. Beüzemelés alatt álló eszközök, raktárkészlet, selejtezésre kijelölt adathordozók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Természetesen a TTK HÖK rendelkezik olyan informatikai eszközökkel is, amelyek időlegesen vagy permanensen inaktívnak számítanak. Előbbiek: két, hallgatói felhasználásra szánt kiosk, melyek publikus módon vannak elhelyezve a két tömb egy-egy bejáratánál - beüzemelésük régóta húzódik; 3 darab szerver, amelyeket az ellenőrzés ideje alatt kaptunk, s iktatásba vételük, illetve beüzemelésük folyamatban van; számos merevlemez, mint a raktárkészlet része (az egykoron leselejtezett gépek még használható alkatrészei). Utóbbiak: a TTK HÖK régi számítógépei.</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időlegesen inaktív eszközeink mindegyike úgy van elhelyezve, hogy az azokon tárolt adatokhoz illetéktelenek ne férhessenek hozzá: a kioskok csak kulcs segítségével kapcsolhatóak be, a szerverek a Déli Hallgatói Irodában, illetve a backup szervernek szánt egység a Hallgatói Alapítvány Északi tömbben található zárható boltjában, míg a merevlemezek a nagyraktárban találhatóak.</w:t>
      </w:r>
    </w:p>
    <w:p w:rsidR="00C14AAE" w:rsidRDefault="00C14AAE" w:rsidP="00C14AAE">
      <w:pPr>
        <w:pStyle w:val="normal"/>
        <w:jc w:val="both"/>
      </w:pPr>
    </w:p>
    <w:p w:rsidR="00C14AAE" w:rsidRDefault="00C14AAE" w:rsidP="00C14AAE">
      <w:pPr>
        <w:pStyle w:val="normal"/>
      </w:pPr>
      <w:r>
        <w:rPr>
          <w:rFonts w:ascii="Times New Roman" w:eastAsia="Times New Roman" w:hAnsi="Times New Roman" w:cs="Times New Roman"/>
        </w:rPr>
        <w:t>A használatból kivont, leselejtezni kívánt személyi számítógépek és az ezekhez tartozó, már nem használható adattároló egységek kivétel nélkül a nagyraktárban találhatóak.</w:t>
      </w:r>
      <w:r>
        <w:br w:type="page"/>
      </w:r>
    </w:p>
    <w:p w:rsidR="00C14AAE" w:rsidRDefault="00C14AAE" w:rsidP="00C14AAE">
      <w:pPr>
        <w:pStyle w:val="normal"/>
      </w:pPr>
      <w:r>
        <w:rPr>
          <w:rFonts w:ascii="Times New Roman" w:eastAsia="Times New Roman" w:hAnsi="Times New Roman" w:cs="Times New Roman"/>
          <w:b/>
          <w:sz w:val="28"/>
        </w:rPr>
        <w:t>4. A TTK HÖK tisztségviselőinek jogosultságai az irodák és raktárak tekintetében</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Tisztségviselőink jogosultságai táblázatos formában jelen összefoglaló 4/a mellékleteként található. Az Északi Hallgatói Irodához - ezen mellékletben felsoroltakon kívül - rendelkezik továbbá kulcsfelvételi joggal az ELTE TTK Hallgatói Alapítványának elnöke. Rendkívüli esetben (pl. gólyatábor, TTK HÖK képviselőválasztás) más is kaphat ideiglenesen kulcsfelvételi jogot (pl. főszervezők, Választási Bizottság tagjai).</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Déli Hallgatói Irodához az Északi Hallgatói Irodához hozzáférő személyeken kívül - egyedi kérelem benyújtásával) más is rendelkezik kulcsfelvételi joggal. Ilyen személy a TTK-s külügyi főmentor és szakterületekhez kötődő civil szervezetek képviselői (Környezettudományi Klub elnöke és volt elnöke, Földrajzos Klub külügyi alelnöke és szervező elnökhelyettese).</w:t>
      </w:r>
    </w:p>
    <w:p w:rsidR="00C14AAE" w:rsidRDefault="00C14AAE" w:rsidP="00C14AAE">
      <w:pPr>
        <w:pStyle w:val="normal"/>
        <w:jc w:val="both"/>
      </w:pPr>
    </w:p>
    <w:p w:rsidR="00C14AAE" w:rsidRDefault="00C14AAE" w:rsidP="00C14AAE">
      <w:pPr>
        <w:pStyle w:val="normal"/>
      </w:pPr>
      <w:r>
        <w:rPr>
          <w:rFonts w:ascii="Times New Roman" w:eastAsia="Times New Roman" w:hAnsi="Times New Roman" w:cs="Times New Roman"/>
        </w:rPr>
        <w:t>A két iroda jelenlegi kulcsfelvételi jogosultságait a 4/b és 4/c mellékletek tartalmazzák.</w:t>
      </w:r>
      <w:r>
        <w:br w:type="page"/>
      </w:r>
    </w:p>
    <w:p w:rsidR="00C14AAE" w:rsidRDefault="00C14AAE" w:rsidP="00C14AAE">
      <w:pPr>
        <w:pStyle w:val="normal"/>
      </w:pPr>
      <w:r>
        <w:rPr>
          <w:rFonts w:ascii="Times New Roman" w:eastAsia="Times New Roman" w:hAnsi="Times New Roman" w:cs="Times New Roman"/>
          <w:b/>
          <w:sz w:val="28"/>
        </w:rPr>
        <w:t>5. A TTK HÖK tisztségviselői és közalkalmazottai a 2009-2013-as időszakban</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a. Tisztségviselők</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 TTK HÖK tisztségviselőinek 2009-től jelen dokumentum véglegesítésének időpontjáig tartó időintervallumának nyilvántartását az 5/a melléklet tartalmazza.</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b. Közalkalmazottak</w:t>
      </w:r>
    </w:p>
    <w:p w:rsidR="00C14AAE" w:rsidRDefault="00C14AAE" w:rsidP="00C14AAE">
      <w:pPr>
        <w:pStyle w:val="normal"/>
        <w:jc w:val="both"/>
      </w:pPr>
    </w:p>
    <w:p w:rsidR="00C14AAE" w:rsidRDefault="00C14AAE" w:rsidP="00C14AAE">
      <w:pPr>
        <w:pStyle w:val="normal"/>
      </w:pPr>
      <w:r>
        <w:rPr>
          <w:rFonts w:ascii="Times New Roman" w:eastAsia="Times New Roman" w:hAnsi="Times New Roman" w:cs="Times New Roman"/>
        </w:rPr>
        <w:t>A TTK HÖK-nek jelenleg nincsen és a vizsgált időszakban nem is volt közalkalmazotti státuszban lévő alkalmazottja. A 2009-2012-es időszakra vonatkozóan a TTK HÖK irodavezetője a Dékáni Titkárság alkalmazásában állt, így munkáltatója a TTK mindenkori dékánja(i), míg közvetlen munkahelyi felettese a TTK HÖK mindenkori elnöke(i) volt(ak). 2012 júniusától ez az állás is betöltetlen.</w:t>
      </w:r>
      <w:r>
        <w:br w:type="page"/>
      </w:r>
    </w:p>
    <w:p w:rsidR="00C14AAE" w:rsidRDefault="00C14AAE" w:rsidP="00C14AAE">
      <w:pPr>
        <w:pStyle w:val="normal"/>
      </w:pPr>
      <w:r>
        <w:rPr>
          <w:rFonts w:ascii="Times New Roman" w:eastAsia="Times New Roman" w:hAnsi="Times New Roman" w:cs="Times New Roman"/>
          <w:b/>
          <w:sz w:val="28"/>
        </w:rPr>
        <w:t>6. A TTK HÖK által kezelt személyes adatok</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a. Az ELTE TTK-ra felvételt nyert hallgatók adatai</w:t>
      </w:r>
    </w:p>
    <w:p w:rsidR="00C14AAE" w:rsidRDefault="00C14AAE" w:rsidP="00C14AAE">
      <w:pPr>
        <w:pStyle w:val="normal"/>
        <w:ind w:firstLine="720"/>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 A nyilvántartás célja</w:t>
      </w:r>
    </w:p>
    <w:p w:rsidR="00C14AAE" w:rsidRDefault="00C14AAE" w:rsidP="00C14AAE">
      <w:pPr>
        <w:pStyle w:val="normal"/>
        <w:ind w:firstLine="720"/>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ELTE TTK-ra felvételt nyert hallgatók egyetemi hírekről, az őket érintő tanulmányi, szociális és közéleti ügyekről való informálása, valamint a számukra hasznos információknak - az ELTE TTK HÖK Alapszabálya szerint történő - eljuttatása.</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TTK HÖK, a Felvételi Irodától kapott adatok közül kettőt használ fel, a hallgató nevét, és e-mail címét. Ezek alapján minden szakterületi koordinátor elkészít egy általa kezelt levelezőlistát, amin az adott évfolyam minden felvett hallgatója szerepel. Ennek a listának a karbantartását kizárólag az adott koordinátor végzi, a felvett e-mail címeket csak ő látja.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levelezőlistákra érkező levelek automatikusan archiválódnak, archívumuk nyilvános. A listákról bővebben:</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4A86E8"/>
            <w:u w:val="single"/>
          </w:rPr>
          <w:t>http://ttkhok.elte.hu/mailman/listinfo/</w:t>
        </w:r>
      </w:hyperlink>
      <w:hyperlink r:id="rId13"/>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listák archívuma a</w:t>
      </w:r>
      <w:hyperlink r:id="rId14">
        <w:r>
          <w:rPr>
            <w:rFonts w:ascii="Times New Roman" w:eastAsia="Times New Roman" w:hAnsi="Times New Roman" w:cs="Times New Roman"/>
          </w:rPr>
          <w:t xml:space="preserve"> </w:t>
        </w:r>
      </w:hyperlink>
      <w:hyperlink r:id="rId15">
        <w:r>
          <w:rPr>
            <w:rFonts w:ascii="Times New Roman" w:eastAsia="Times New Roman" w:hAnsi="Times New Roman" w:cs="Times New Roman"/>
            <w:color w:val="4A86E8"/>
            <w:u w:val="single"/>
          </w:rPr>
          <w:t>http://ttkhok.elte.hu/cgi-bin/mailman/listinfo</w:t>
        </w:r>
      </w:hyperlink>
      <w:r>
        <w:rPr>
          <w:rFonts w:ascii="Times New Roman" w:eastAsia="Times New Roman" w:hAnsi="Times New Roman" w:cs="Times New Roman"/>
        </w:rPr>
        <w:t xml:space="preserve"> cím után az adott lista nevét írva elérhető (például</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color w:val="4A86E8"/>
            <w:u w:val="single"/>
          </w:rPr>
          <w:t>http://ttkhok.elte.hu/cgi-bin/mailman/listinfo/matek2012</w:t>
        </w:r>
      </w:hyperlink>
      <w:r>
        <w:rPr>
          <w:rFonts w:ascii="Times New Roman" w:eastAsia="Times New Roman" w:hAnsi="Times New Roman" w:cs="Times New Roman"/>
        </w:rPr>
        <w:t xml:space="preserve"> a 2012-ben kezdett matematika alapszakos hallgatók levelezőlistája).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ii. Adattartalom</w:t>
      </w:r>
    </w:p>
    <w:p w:rsidR="00C14AAE" w:rsidRDefault="00C14AAE" w:rsidP="00C14AAE">
      <w:pPr>
        <w:pStyle w:val="normal"/>
        <w:ind w:firstLine="720"/>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2009/2010: Hallgató neve, e-mail címe, szakja (szakpárja), képzési formája.</w:t>
      </w:r>
    </w:p>
    <w:p w:rsidR="00C14AAE" w:rsidRDefault="00C14AAE" w:rsidP="00C14AAE">
      <w:pPr>
        <w:pStyle w:val="normal"/>
        <w:jc w:val="both"/>
      </w:pPr>
      <w:r>
        <w:rPr>
          <w:rFonts w:ascii="Times New Roman" w:eastAsia="Times New Roman" w:hAnsi="Times New Roman" w:cs="Times New Roman"/>
        </w:rPr>
        <w:t>2010/2011: Hallgató neve, e-mail címe, szakja (szakpárja), képzési formája.</w:t>
      </w:r>
    </w:p>
    <w:p w:rsidR="00C14AAE" w:rsidRDefault="00C14AAE" w:rsidP="00C14AAE">
      <w:pPr>
        <w:pStyle w:val="normal"/>
        <w:jc w:val="both"/>
      </w:pPr>
      <w:r>
        <w:rPr>
          <w:rFonts w:ascii="Times New Roman" w:eastAsia="Times New Roman" w:hAnsi="Times New Roman" w:cs="Times New Roman"/>
        </w:rPr>
        <w:t>2011/2012: Hallgató neve, e-mail címe, szakja.</w:t>
      </w:r>
    </w:p>
    <w:p w:rsidR="00C14AAE" w:rsidRDefault="00C14AAE" w:rsidP="00C14AAE">
      <w:pPr>
        <w:pStyle w:val="normal"/>
        <w:jc w:val="both"/>
      </w:pPr>
      <w:r>
        <w:rPr>
          <w:rFonts w:ascii="Times New Roman" w:eastAsia="Times New Roman" w:hAnsi="Times New Roman" w:cs="Times New Roman"/>
        </w:rPr>
        <w:t>2012/2013: Hallgató neve, anyja neve, születési idő, e-mail címe, érettségi éve, szak/szakpár, képzési forma, tagozat, finanszírozási forma, felvételi pontszám.</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iii. Az adatok felhasználása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Ezen adatokhoz az ELTE TTK HÖK elnöke, tanulmányi elnökhelyettese, továbbá hat tisztségviselő (a szakterületi koordinátorok) férnek hozzá a saját szakjukhoz tartozó hallgatók adataihoz.</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Ezen adatokat a felsőoktatási intézménybe történő jelentkezés során adják meg az érintettek, az eljárás során nyilatkoznak arról, hogy beleegyeznek adataik a felsőoktatási intézmények felé való továbbításához. A Kar vezetésének engedélyével működteti a TTK HÖK a hivatalos információs levelezőlistákat.</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v. Adatvédelem</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adatok a TTK HÖK szerverén kerülnek megőrzésre. Az elnökön, a mentor- és szakterületi koordinátorokon és az informatikuson kívül más személy nem férhet hozzá.</w:t>
      </w:r>
    </w:p>
    <w:p w:rsidR="00C14AAE" w:rsidRDefault="00C14AAE" w:rsidP="00C14AAE">
      <w:pPr>
        <w:pStyle w:val="normal"/>
        <w:jc w:val="both"/>
      </w:pPr>
      <w:r>
        <w:rPr>
          <w:rFonts w:ascii="Times New Roman" w:eastAsia="Times New Roman" w:hAnsi="Times New Roman" w:cs="Times New Roman"/>
        </w:rPr>
        <w:lastRenderedPageBreak/>
        <w:t xml:space="preserve"> </w:t>
      </w:r>
    </w:p>
    <w:p w:rsidR="00C14AAE" w:rsidRDefault="00C14AAE" w:rsidP="00C14AAE">
      <w:pPr>
        <w:pStyle w:val="normal"/>
        <w:ind w:firstLine="720"/>
        <w:jc w:val="both"/>
      </w:pPr>
      <w:r>
        <w:rPr>
          <w:rFonts w:ascii="Times New Roman" w:eastAsia="Times New Roman" w:hAnsi="Times New Roman" w:cs="Times New Roman"/>
          <w:b/>
        </w:rPr>
        <w:t xml:space="preserve">b. A szociális támogatásra és más ösztöndíjra pályázó hallgatók adatai </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 A nyilvántartás célja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szociális és egyéb ösztöndíjpályázatok elbírálása.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 Adattartalom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Hallgató neve, hallgatói azonosítója, születési helye és ideje, címe, önkormányzati igazolás a hallgatóval egy háztartásban élő személyekről, jövedelmek vagy bevételek forrása, esetleges tartós betegség, fogyatékosság; családtagok neve, születési ideje, jövedelmük feltüntetése, iskolalátogatási vagy jogviszony igazolás, esetleges betegség, fogyatékosság feltüntetése, esetleges válási határozat, egyéb szociális rászorultságot igazoló dokumentumok.</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iii. Adatok hozzáférhetősége</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Kari Ösztöndíjbizottság tagjai számára (Elnöke, Küldöttgyűlés által delegált, szakterületenként 1 tag és 1 póttag, esélyegyenlőségi biztos, Tanulmányi Osztály vezetője) és pályázási időszakban a külső bírálók, akik rendelkeznek vagyoni illetve titoktartási nyilatkozattal. Az archivált papír alapú pályázatok a TTK HÖK által használt nagyraktárban kerültek elhelyezésre, ahol az Önkormányzat elnöke, gazdasági elnökhelyettese és szervező elnökhelyettese férhet hozzá az adatokhoz.</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Rendszeres szociális támogatásnál a szükséges igazolásokat (2011. szeptember óta) online formában szükséges leadni. A pályázat leadásával hozzájárulnak adataik tárolásához.</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Rendszeres szociális támogatásnál, online formában leadott pályázat esetében jelszóval védett.</w:t>
      </w:r>
    </w:p>
    <w:p w:rsidR="00C14AAE" w:rsidRDefault="00C14AAE" w:rsidP="00C14AAE">
      <w:pPr>
        <w:pStyle w:val="normal"/>
        <w:jc w:val="both"/>
      </w:pPr>
      <w:r>
        <w:rPr>
          <w:rFonts w:ascii="Times New Roman" w:eastAsia="Times New Roman" w:hAnsi="Times New Roman" w:cs="Times New Roman"/>
        </w:rPr>
        <w:t>Rendkívüli szociális pályázatok és egyéb ösztöndíj pályázatok (egyszeri MSc/MA, rendszeres tudományos, terepgyakorlati, rendszeres sport, rendszeres közéleti, egyszeri sport, tudományos, kulturális) melyek pályázása papíros formában történik, csak a Kari Ösztöndíjbizottság tagjai, valamint a pályázatokat átvevő irodavezető számára hozzáférhetőek, zárt szekrényben kerülnek tárolásra.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firstLine="720"/>
      </w:pPr>
      <w:r>
        <w:rPr>
          <w:rFonts w:ascii="Times New Roman" w:eastAsia="Times New Roman" w:hAnsi="Times New Roman" w:cs="Times New Roman"/>
          <w:b/>
        </w:rPr>
        <w:t xml:space="preserve">c. A gólyatáborokba jelentkező hallgatók adatai </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 A nyilvántartás célja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TTK-s hallgatók számára szervezett gólyatáborok szervezési feladatainak ellátása.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 Adattartalom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2160"/>
        <w:jc w:val="both"/>
      </w:pPr>
      <w:r>
        <w:rPr>
          <w:rFonts w:ascii="Times New Roman" w:eastAsia="Times New Roman" w:hAnsi="Times New Roman" w:cs="Times New Roman"/>
          <w:sz w:val="18"/>
        </w:rPr>
        <w:t>1. BöFi - Fizikus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lastRenderedPageBreak/>
        <w:t>2009-2012: Név, azonosító igazolvány, születési hely/dátum, szak, e-mail cím, telefonszám, pólóméret, betegségek, étrendbeli kívánságok.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2160"/>
        <w:jc w:val="both"/>
      </w:pPr>
      <w:r>
        <w:rPr>
          <w:rFonts w:ascii="Times New Roman" w:eastAsia="Times New Roman" w:hAnsi="Times New Roman" w:cs="Times New Roman"/>
          <w:sz w:val="18"/>
        </w:rPr>
        <w:t>2. GyógyMatek GT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 Név, becenév, cím, szak, e-mail, mobil szám, diákigazolvány szám (frissen érettségizetteknél a gimnáziumi diákigazolványé), lesz érvényes BKV bérleted a tábor ideje alatt, pólóméret, egyéni kívánság, betegség, étrendbeli kívánságok.</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2010: Név, becenév, e-mail cím, telefonszám, azonosító igazolvány, születési hely, születési dátum, lakcím, értesítési levélcím, szak, EHA kód, nem, középiskola, BKV bérlet, póló méret, vegetáriánus ételt kér-e, krónikus betegségek, betegségek, hol csatlakozik a táborhoz, utazás módja, fizetési bizonylat másolata, kép.</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 xml:space="preserve">2011: Név, becenév, e-mail cím, telefonszám, azonosító igazolvány, születési hely, születési dátum, lakcím, értesítési levélcím, szak, EHA kód, nem, középiskola, BKV bérlet, póló méret, vegetáriánus ételt kér-e, krónikus betegségek, betegségek, hol csatlakozik a táborhoz, utazás módja, fizetési bizonylat másolata, kép. </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2012: Név, becenév, e-mail cím, telefonszám, azonosító igazolvány, születési hely, születési dátum, lakcím, értesítési levélcím, szak, EHA kód, nem, középiskola, BKV bérlet, póló méret, vegetáriánus ételt kér-e, krónikus betegségek, betegségek, hol csatlakozik a táborhoz, utazás módja, fizetési bizonylat másolata, kép.</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1440" w:firstLine="720"/>
      </w:pPr>
      <w:r>
        <w:rPr>
          <w:rFonts w:ascii="Times New Roman" w:eastAsia="Times New Roman" w:hAnsi="Times New Roman" w:cs="Times New Roman"/>
          <w:sz w:val="18"/>
        </w:rPr>
        <w:t>3. Kémia Gólyatábor</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 Név, személyi igazolvány szám, e-mail cím, pólóméret, étrendbeli kívánságok telefonszám, betegségek.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2010: Név, személyi igazolvány szám, e-mail cím, pólóméret, étrendbeli kívánságok telefonszám, betegségek..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2011: Név, EHA kód, személyi igazolvány szám, diákigazolvány szám, szak, képzési forma, lakcím, értesítési cím, számlázási cím, mobiltelefonszám, vészhelyzeti telefonszám, email cím, póló méret, táborba való lejutás módja, betegség-allergia, étkezés, születési dátum, MSc hallgatók esetén BSc diploma megszerzésének helye.</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2012: Név, EHA kód, személyi igazolvány szám, diákigazolvány szám, szak, képzési forma, lakcím, értesítési cím, számlázási cím, mobiltelefonszám, vészhelyzeti telefonszám, email cím, póló méret, táborba való lejutás módja, betegség-allergia, étkezés, születési dátum, MSc hallgatók esetén BSc diploma megszerzésének helye.</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4. Geo-Bio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2009-2012: Név, szak, telefon, e-mail, póló, betegség, gimnázium.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iii. Adatok hozzáférhetősége</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lastRenderedPageBreak/>
        <w:t>Az alább felsorolt Gólyatáborokban a jelentkezési adatokhoz kizárólag az aktuális főszervezők fértek hozzá, módosított adattartalommal minden esetben név, telefonszám, betegség – a tábor orvosa, egészségügyi személyzete; név, betegség, speciális étrend – élelmezési felelőse kapta meg.</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pPr>
      <w:r>
        <w:rPr>
          <w:rFonts w:ascii="Times New Roman" w:eastAsia="Times New Roman" w:hAnsi="Times New Roman" w:cs="Times New Roman"/>
          <w:sz w:val="18"/>
        </w:rPr>
        <w:t>1. BöFi - Fizikus Gólyatábor</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2009-2012: 3 főszervező.</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2. GyógyMatek GT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 4 főszervező, az adatok Google dokumentumban, a Google szerverén voltak tárolva, annak felhasználási szabályzata alapján.</w:t>
      </w:r>
    </w:p>
    <w:p w:rsidR="00C14AAE" w:rsidRDefault="00C14AAE" w:rsidP="00C14AAE">
      <w:pPr>
        <w:pStyle w:val="normal"/>
        <w:jc w:val="both"/>
      </w:pPr>
      <w:r>
        <w:rPr>
          <w:rFonts w:ascii="Times New Roman" w:eastAsia="Times New Roman" w:hAnsi="Times New Roman" w:cs="Times New Roman"/>
        </w:rPr>
        <w:t>2010: TTK: 2 főszervező; BGGYK: 2 főszervező. Az adatok az ELTE TTK HÖK szerverén tárolódtak.</w:t>
      </w:r>
    </w:p>
    <w:p w:rsidR="00C14AAE" w:rsidRDefault="00C14AAE" w:rsidP="00C14AAE">
      <w:pPr>
        <w:pStyle w:val="normal"/>
        <w:jc w:val="both"/>
      </w:pPr>
      <w:r>
        <w:rPr>
          <w:rFonts w:ascii="Times New Roman" w:eastAsia="Times New Roman" w:hAnsi="Times New Roman" w:cs="Times New Roman"/>
        </w:rPr>
        <w:t>2011: TTK: 2 főszervező; BGGYK: 2 főszervező. Az adatok az ELTE TTK HÖK szerverén tárolódtak.</w:t>
      </w:r>
    </w:p>
    <w:p w:rsidR="00C14AAE" w:rsidRDefault="00C14AAE" w:rsidP="00C14AAE">
      <w:pPr>
        <w:pStyle w:val="normal"/>
        <w:jc w:val="both"/>
      </w:pPr>
      <w:r>
        <w:rPr>
          <w:rFonts w:ascii="Times New Roman" w:eastAsia="Times New Roman" w:hAnsi="Times New Roman" w:cs="Times New Roman"/>
        </w:rPr>
        <w:t>2012: TTK: 3 főszervező; BGGYK: 2 főszervező. Az adatok az ELTE TTK HÖK szerverén tárolódtak.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3. Kémia GT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 4 főszervező.</w:t>
      </w:r>
    </w:p>
    <w:p w:rsidR="00C14AAE" w:rsidRDefault="00C14AAE" w:rsidP="00C14AAE">
      <w:pPr>
        <w:pStyle w:val="normal"/>
        <w:jc w:val="both"/>
      </w:pPr>
      <w:r>
        <w:rPr>
          <w:rFonts w:ascii="Times New Roman" w:eastAsia="Times New Roman" w:hAnsi="Times New Roman" w:cs="Times New Roman"/>
        </w:rPr>
        <w:t>2010: 3 főszervező.</w:t>
      </w:r>
    </w:p>
    <w:p w:rsidR="00C14AAE" w:rsidRDefault="00C14AAE" w:rsidP="00C14AAE">
      <w:pPr>
        <w:pStyle w:val="normal"/>
        <w:jc w:val="both"/>
      </w:pPr>
      <w:r>
        <w:rPr>
          <w:rFonts w:ascii="Times New Roman" w:eastAsia="Times New Roman" w:hAnsi="Times New Roman" w:cs="Times New Roman"/>
        </w:rPr>
        <w:t>2011: 2 főszervező.</w:t>
      </w:r>
    </w:p>
    <w:p w:rsidR="00C14AAE" w:rsidRDefault="00C14AAE" w:rsidP="00C14AAE">
      <w:pPr>
        <w:pStyle w:val="normal"/>
        <w:jc w:val="both"/>
      </w:pPr>
      <w:r>
        <w:rPr>
          <w:rFonts w:ascii="Times New Roman" w:eastAsia="Times New Roman" w:hAnsi="Times New Roman" w:cs="Times New Roman"/>
        </w:rPr>
        <w:t>2012: 4 főszervező.</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4. Geo-bio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2009-2012: 1 főszervező, az adatok az EBiHal egyesület szerverén tárolódtak.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érintettek a jelentkezésükkor hozzájárulnak, hogy az adataikat a rendezvény lebonyolítása során a főszervezők számára hozzáférhető legyen.</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1. BöFi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2009-2012: A szervező egyesület (Magyar Fizikus Hallgatók Egyesülete) jelszóval védett szerverén találhatóak a jelentkezési adatok.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2. GyógyMatek GT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 Egy Google dokumentumban tárolták az adatokat, így a Google Általános Szerződési Feltételek és Adatvédelmi irányelvek szerint kezelték az adatokat.</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2010-2012: A jelentkezők adatai az ELTE TTK HÖK szerverén, jelszóval védve tárolódtak.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lastRenderedPageBreak/>
        <w:t>3. Kémia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2009-2012: A jelentkezők adatai az online jelentkezési felület jelszóval védett adminisztrátori oldalán érhetők el.</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firstLine="720"/>
        <w:jc w:val="both"/>
      </w:pPr>
      <w:r>
        <w:rPr>
          <w:rFonts w:ascii="Times New Roman" w:eastAsia="Times New Roman" w:hAnsi="Times New Roman" w:cs="Times New Roman"/>
          <w:sz w:val="18"/>
        </w:rPr>
        <w:t>4. Geo-Bio Gólyatábor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 xml:space="preserve">2009-2012: Az adatok a szervező egyesület (EBiHal) jelszóval védett szerverén találhatóak. </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firstLine="720"/>
      </w:pPr>
      <w:r>
        <w:rPr>
          <w:rFonts w:ascii="Times New Roman" w:eastAsia="Times New Roman" w:hAnsi="Times New Roman" w:cs="Times New Roman"/>
          <w:b/>
        </w:rPr>
        <w:t xml:space="preserve">d. A TTK HÖK tisztségviselőinek elérhetőségei </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 A nyilvántartás célja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Az ELTE TTK HÖK tisztségviselőinek elérhetőségeinek nyilvántartása belső használatra.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ii. Adattartalom</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Név, hallgatói azonosító, tisztség, hivatali email-cím, telefonszám.</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iii. Adatok hozzáférhetősége</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Az adatok hozzáférhetőek az ELTE TTK HÖK tisztségviselői számára.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ELTE TTK HÖK tisztségviselői tisztában vannak a nyilvántartás létezésével és hozzájárultak ahhoz.</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ELTE TTK HÖK tisztségviselői Google szerverről férnek hozzá. Nyomtatva két példányban hozzáférhető a tisztségviselők számára.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firstLine="720"/>
        <w:jc w:val="both"/>
      </w:pPr>
      <w:r>
        <w:rPr>
          <w:rFonts w:ascii="Times New Roman" w:eastAsia="Times New Roman" w:hAnsi="Times New Roman" w:cs="Times New Roman"/>
          <w:b/>
        </w:rPr>
        <w:t>e. Mentorrendszer során kezelt adatok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 A nyilvántartás célja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ELTE TTK HÖK mentorrendszerébe jelentkezett hallgatók elérhetőségeinek használata.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 Adattartalom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Név, hallgatói azonosító, elérhetőség, képzés, évfolyam.</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iii. Adatok hozzáférhetősége</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szakterületi koordinátorok, a mentorkoordinátor és az informatikus.</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pPr>
      <w:r>
        <w:rPr>
          <w:rFonts w:ascii="Times New Roman" w:eastAsia="Times New Roman" w:hAnsi="Times New Roman" w:cs="Times New Roman"/>
        </w:rPr>
        <w:lastRenderedPageBreak/>
        <w:t xml:space="preserve"> </w:t>
      </w:r>
    </w:p>
    <w:p w:rsidR="00C14AAE" w:rsidRDefault="00C14AAE" w:rsidP="00C14AAE">
      <w:pPr>
        <w:pStyle w:val="normal"/>
        <w:jc w:val="both"/>
      </w:pPr>
      <w:r>
        <w:rPr>
          <w:rFonts w:ascii="Times New Roman" w:eastAsia="Times New Roman" w:hAnsi="Times New Roman" w:cs="Times New Roman"/>
        </w:rPr>
        <w:t>Az érintettek tájékoztatásra kerültek az adataik képzés során történő felhasználásáról.</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2009-2012: Az adatok jelszóval védett internetes portál mögött találhatóak.</w:t>
      </w:r>
    </w:p>
    <w:p w:rsidR="00C14AAE" w:rsidRDefault="00C14AAE" w:rsidP="00C14AAE">
      <w:pPr>
        <w:pStyle w:val="normal"/>
        <w:jc w:val="both"/>
      </w:pPr>
      <w:r>
        <w:rPr>
          <w:rFonts w:ascii="Times New Roman" w:eastAsia="Times New Roman" w:hAnsi="Times New Roman" w:cs="Times New Roman"/>
        </w:rPr>
        <w:t>2013-tól: Az adatokat Google dokumentum tárolja, azokra a Google Általános Szerződési Feltételei vonatkoznak.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firstLine="720"/>
        <w:jc w:val="both"/>
      </w:pPr>
      <w:r>
        <w:rPr>
          <w:rFonts w:ascii="Times New Roman" w:eastAsia="Times New Roman" w:hAnsi="Times New Roman" w:cs="Times New Roman"/>
          <w:b/>
        </w:rPr>
        <w:t>f. A képviselőválasztási eljárás során kezelt adatok</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 A nyilvántartás célja</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ELTE TTK HÖK küldöttgyűlési képviselőválasztásának lebonyolítása évente egyszer.</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 Adattartalom</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Kar összes szavazásra jogosult (akiknek alapkara az ELTE TTK vagy a Karon minor szakirányon vagy tanári modulon folytatnak tanulmányokat.) hallgatójára vonatkozóan: név, hallgatói azonosító, szak/szakpár.</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küldöttgyűlési képviselőválasztáson jelölt hallgatókra vonatkozóan: név, hallgatói azonosító, szak, félév, szakterületi csoport, állandó lakcím, értesítési cím, mobil telefonszám, email-cím, születési idő.</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iii. Adatok hozzáférhetősége</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adatokhoz a Választási Bizottság, az irodavezető férhet hozzá a jelölési- és választási időszakban.</w:t>
      </w:r>
    </w:p>
    <w:p w:rsidR="00C14AAE" w:rsidRDefault="00C14AAE" w:rsidP="00C14AAE">
      <w:pPr>
        <w:pStyle w:val="normal"/>
        <w:jc w:val="both"/>
        <w:rPr>
          <w:rFonts w:ascii="Times New Roman" w:eastAsia="Times New Roman" w:hAnsi="Times New Roman" w:cs="Times New Roman"/>
        </w:rPr>
      </w:pPr>
      <w:r>
        <w:rPr>
          <w:rFonts w:ascii="Times New Roman" w:eastAsia="Times New Roman" w:hAnsi="Times New Roman" w:cs="Times New Roman"/>
        </w:rPr>
        <w:t>Az archivált adatok a TTK HÖK raktárában kerülnek elhelyezésre, melyhez az Önkormányzat elnöke, gazdasági elnökhelyettese és szervező elnökhelyettese férhet hozzá.</w:t>
      </w:r>
    </w:p>
    <w:p w:rsidR="00C14AAE" w:rsidRDefault="00C14AAE" w:rsidP="00C14AAE">
      <w:pPr>
        <w:pStyle w:val="normal"/>
        <w:jc w:val="both"/>
        <w:rPr>
          <w:rFonts w:ascii="Times New Roman" w:eastAsia="Times New Roman" w:hAnsi="Times New Roman" w:cs="Times New Roman"/>
        </w:rPr>
      </w:pPr>
    </w:p>
    <w:p w:rsidR="00C14AAE" w:rsidRDefault="00C14AAE" w:rsidP="00C14AAE">
      <w:pPr>
        <w:pStyle w:val="normal"/>
        <w:ind w:left="720" w:firstLine="720"/>
        <w:jc w:val="both"/>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képviselőnek jelentkező hallgatók a jelentkezésükkel a Választási Bizottság rendelkezésére bocsátják az adataikat.</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személyes adatokat a Választási Bizottság zárt szekrényben tárolja az adatok kezelésének időtartamában, a Választási Bizottság és a TTK HÖK titkára kezeli. A jelölt hallgató hozzájárulásával a Bizottság nyilvánosságra hozza a jelölt nevét és arcképét.</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firstLine="720"/>
      </w:pPr>
    </w:p>
    <w:p w:rsidR="00C14AAE" w:rsidRDefault="00C14AAE" w:rsidP="00C14AAE">
      <w:pPr>
        <w:pStyle w:val="normal"/>
        <w:ind w:firstLine="720"/>
      </w:pPr>
      <w:r>
        <w:rPr>
          <w:rFonts w:ascii="Times New Roman" w:eastAsia="Times New Roman" w:hAnsi="Times New Roman" w:cs="Times New Roman"/>
          <w:b/>
        </w:rPr>
        <w:t>g. A kollégiumi jelentkezés során kezelt adatok</w:t>
      </w:r>
    </w:p>
    <w:p w:rsidR="00C14AAE" w:rsidRDefault="00C14AAE" w:rsidP="00C14AAE">
      <w:pPr>
        <w:pStyle w:val="normal"/>
        <w:ind w:firstLine="720"/>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Az adatokat nem az ELTE TTK HÖK kezeli, a kollégiumi biztos azonban TTK HÖK-ös tisztségénél fogva hozzáfér ezekhez az adatokhoz.</w:t>
      </w:r>
    </w:p>
    <w:p w:rsidR="00C14AAE" w:rsidRDefault="00C14AAE" w:rsidP="00C14AAE">
      <w:pPr>
        <w:pStyle w:val="normal"/>
        <w:ind w:left="720" w:firstLine="720"/>
      </w:pPr>
    </w:p>
    <w:p w:rsidR="00C14AAE" w:rsidRDefault="00C14AAE" w:rsidP="00C14AAE">
      <w:pPr>
        <w:pStyle w:val="normal"/>
        <w:ind w:left="720" w:firstLine="720"/>
      </w:pPr>
      <w:r>
        <w:rPr>
          <w:rFonts w:ascii="Times New Roman" w:eastAsia="Times New Roman" w:hAnsi="Times New Roman" w:cs="Times New Roman"/>
          <w:i/>
        </w:rPr>
        <w:t>i. A nyilvántartás célja</w:t>
      </w:r>
    </w:p>
    <w:p w:rsidR="00C14AAE" w:rsidRDefault="00C14AAE" w:rsidP="00C14AAE">
      <w:pPr>
        <w:pStyle w:val="normal"/>
        <w:ind w:firstLine="720"/>
      </w:pPr>
      <w:r>
        <w:rPr>
          <w:rFonts w:ascii="Times New Roman" w:eastAsia="Times New Roman" w:hAnsi="Times New Roman" w:cs="Times New Roman"/>
        </w:rPr>
        <w:lastRenderedPageBreak/>
        <w:t xml:space="preserve"> </w:t>
      </w:r>
    </w:p>
    <w:p w:rsidR="00C14AAE" w:rsidRDefault="00C14AAE" w:rsidP="00C14AAE">
      <w:pPr>
        <w:pStyle w:val="normal"/>
        <w:jc w:val="both"/>
      </w:pPr>
      <w:r>
        <w:rPr>
          <w:rFonts w:ascii="Times New Roman" w:eastAsia="Times New Roman" w:hAnsi="Times New Roman" w:cs="Times New Roman"/>
        </w:rPr>
        <w:t>A kollégiumi jelentkezés lebonyolítása.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 Adattartalom</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Kollégiumba jelentkező TTK-s hallgatókra vonatkozó: név, születési idő, születési hely, anyja neve, állandó lakcím, otthoni telefonszám, mobil telefonszám, email-cím, kar, szak.</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iii. Adatok hozzáférhetősége</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kollégiumi felvételi rendszeren keresztül, csak regisztrált tagok és megfelelő jogosultsággal rendelkező személyek férhetnek hozzá. Az ELTE TTK HÖK részéről a Kollégiumi biztos fér hozzá ezekhez az adatokhoz.</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hallgatók saját maguk is vissza tudják tekinteni a feltöltött adataikat. Adataik tárolásához a kollégiumi jelentkezés során hozzájárulnak.</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online adatbázis jelszóval védett.</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h. Sport, kulturális, tudományos és szórakoztató rendezvények esetén kezelt adatok</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t>i. A nyilvántartás célja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adott rendezvény lebonyolításához szükséges adatok gyűjtése.</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ii. Adattartalom</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Változó, jellemzően: név, születési idő, születési hely, egyetem, kar, szak, mobil telefonszám, e-mail cím, hallgatói azonosító, évfolyam, pólóméret, sportág, középiskola.</w:t>
      </w:r>
    </w:p>
    <w:p w:rsidR="00C14AAE" w:rsidRDefault="00C14AAE" w:rsidP="00C14AAE">
      <w:pPr>
        <w:pStyle w:val="normal"/>
        <w:ind w:firstLine="720"/>
      </w:pPr>
      <w:r>
        <w:rPr>
          <w:rFonts w:ascii="Times New Roman" w:eastAsia="Times New Roman" w:hAnsi="Times New Roman" w:cs="Times New Roman"/>
        </w:rPr>
        <w:t xml:space="preserve"> </w:t>
      </w:r>
    </w:p>
    <w:p w:rsidR="00C14AAE" w:rsidRDefault="00C14AAE" w:rsidP="00C14AAE">
      <w:pPr>
        <w:pStyle w:val="normal"/>
        <w:ind w:left="720" w:firstLine="720"/>
      </w:pPr>
      <w:r>
        <w:rPr>
          <w:rFonts w:ascii="Times New Roman" w:eastAsia="Times New Roman" w:hAnsi="Times New Roman" w:cs="Times New Roman"/>
          <w:i/>
        </w:rPr>
        <w:t>iii. Adatok hozzáférhetősége</w:t>
      </w:r>
    </w:p>
    <w:p w:rsidR="00C14AAE" w:rsidRDefault="00C14AAE" w:rsidP="00C14AAE">
      <w:pPr>
        <w:pStyle w:val="normal"/>
        <w:ind w:firstLine="720"/>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Minden esetben az ELTE EHÖK vagy ELTE TTK HÖK szerverén tárolt adatokról van szó, amihez hozzáférése az adott rendezvény főszervezőinek, illetve az adott szerver és/vagy weboldal illetékeseinek van.</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iv. Tájékoztatás a nyilvántartás vezetéséről, az érintettek hozzájárulása</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rendezvény résztvevői legtöbb esetben saját maguk is visszatekinthetik és módosíthatják megadott adataikat, melyek kezeléséhez minden esetben hozzá is járulnak.</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ind w:left="720" w:firstLine="720"/>
        <w:jc w:val="both"/>
      </w:pPr>
      <w:r>
        <w:rPr>
          <w:rFonts w:ascii="Times New Roman" w:eastAsia="Times New Roman" w:hAnsi="Times New Roman" w:cs="Times New Roman"/>
          <w:i/>
        </w:rPr>
        <w:t>v. Adatvédelem</w:t>
      </w:r>
    </w:p>
    <w:p w:rsidR="00C14AAE" w:rsidRDefault="00C14AAE" w:rsidP="00C14AAE">
      <w:pPr>
        <w:pStyle w:val="normal"/>
        <w:ind w:firstLine="720"/>
        <w:jc w:val="both"/>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Az online adatbázis(ok) minden esetben jelszóval védett(ek).</w:t>
      </w:r>
      <w:r>
        <w:br w:type="page"/>
      </w:r>
    </w:p>
    <w:p w:rsidR="00C14AAE" w:rsidRDefault="00C14AAE" w:rsidP="00C14AAE">
      <w:pPr>
        <w:pStyle w:val="normal"/>
      </w:pPr>
      <w:r>
        <w:rPr>
          <w:rFonts w:ascii="Times New Roman" w:eastAsia="Times New Roman" w:hAnsi="Times New Roman" w:cs="Times New Roman"/>
          <w:b/>
          <w:sz w:val="28"/>
        </w:rPr>
        <w:t>7. A TTK HÖK működése 2009-2012.</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 TTK HÖK működéséről átfogó képet adnak a TTK HÖK gazdasági beszámolói. Ezeket az éves beszámolókat a TTK HÖK Küldöttgyűlése fogadta el. Az elmúlt években a Tétékás Nyúzban is publikálásra kerültek a gazdálkodási beszámolók táblázatai, az előző évet összefoglaló cikkel együtt. Jelen nyilatkozathoz csatoltuk az elfogadott gazdálkodási beszámolókat (7/a, 7/b, 7/c, 7/d és 7/e mellékletek).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Ellenőrző Bizottsághoz nem érkezett beadvány az adatkezeléssel kapcsolatban. Az Ellenőrző Bizottsághoz érkezett beadványok szinte minden esetben technikai, működési kérdésekről szóltak.</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a. Delegáltak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ELTE TTK Hallgatói Önkormányzata a következő Egyetemi, Kari és hallgatói testületekbe delegál, illetve javasol hallgatókat:</w:t>
      </w:r>
    </w:p>
    <w:p w:rsidR="00C14AAE" w:rsidRDefault="00C14AAE" w:rsidP="00C14AAE">
      <w:pPr>
        <w:pStyle w:val="normal"/>
      </w:pPr>
    </w:p>
    <w:p w:rsidR="00C14AAE" w:rsidRDefault="00C14AAE" w:rsidP="00C14AAE">
      <w:pPr>
        <w:pStyle w:val="normal"/>
        <w:numPr>
          <w:ilvl w:val="0"/>
          <w:numId w:val="10"/>
        </w:numPr>
        <w:ind w:hanging="359"/>
      </w:pPr>
      <w:r>
        <w:rPr>
          <w:rFonts w:ascii="Times New Roman" w:eastAsia="Times New Roman" w:hAnsi="Times New Roman" w:cs="Times New Roman"/>
        </w:rPr>
        <w:t>EHÖK Küldöttgyűlés,</w:t>
      </w:r>
    </w:p>
    <w:p w:rsidR="00C14AAE" w:rsidRDefault="00C14AAE" w:rsidP="00C14AAE">
      <w:pPr>
        <w:pStyle w:val="normal"/>
        <w:numPr>
          <w:ilvl w:val="0"/>
          <w:numId w:val="10"/>
        </w:numPr>
        <w:ind w:hanging="359"/>
      </w:pPr>
      <w:r>
        <w:rPr>
          <w:rFonts w:ascii="Times New Roman" w:eastAsia="Times New Roman" w:hAnsi="Times New Roman" w:cs="Times New Roman"/>
        </w:rPr>
        <w:t>Egyetemi Hallgatói Szociális- és Ösztöndíjbizottság,</w:t>
      </w:r>
    </w:p>
    <w:p w:rsidR="00C14AAE" w:rsidRDefault="00C14AAE" w:rsidP="00C14AAE">
      <w:pPr>
        <w:pStyle w:val="normal"/>
        <w:numPr>
          <w:ilvl w:val="0"/>
          <w:numId w:val="10"/>
        </w:numPr>
        <w:ind w:hanging="359"/>
      </w:pPr>
      <w:r>
        <w:rPr>
          <w:rFonts w:ascii="Times New Roman" w:eastAsia="Times New Roman" w:hAnsi="Times New Roman" w:cs="Times New Roman"/>
        </w:rPr>
        <w:t>EHÖK Szociális- és Ösztöndíjbizottság,</w:t>
      </w:r>
    </w:p>
    <w:p w:rsidR="00C14AAE" w:rsidRDefault="00C14AAE" w:rsidP="00C14AAE">
      <w:pPr>
        <w:pStyle w:val="normal"/>
        <w:numPr>
          <w:ilvl w:val="0"/>
          <w:numId w:val="10"/>
        </w:numPr>
        <w:ind w:hanging="359"/>
      </w:pPr>
      <w:r>
        <w:rPr>
          <w:rFonts w:ascii="Times New Roman" w:eastAsia="Times New Roman" w:hAnsi="Times New Roman" w:cs="Times New Roman"/>
        </w:rPr>
        <w:t>Szenátus,</w:t>
      </w:r>
    </w:p>
    <w:p w:rsidR="00C14AAE" w:rsidRDefault="00C14AAE" w:rsidP="00C14AAE">
      <w:pPr>
        <w:pStyle w:val="normal"/>
        <w:numPr>
          <w:ilvl w:val="0"/>
          <w:numId w:val="10"/>
        </w:numPr>
        <w:ind w:hanging="359"/>
      </w:pPr>
      <w:r>
        <w:rPr>
          <w:rFonts w:ascii="Times New Roman" w:eastAsia="Times New Roman" w:hAnsi="Times New Roman" w:cs="Times New Roman"/>
        </w:rPr>
        <w:t>Kari Tanács,</w:t>
      </w:r>
    </w:p>
    <w:p w:rsidR="00C14AAE" w:rsidRDefault="00C14AAE" w:rsidP="00C14AAE">
      <w:pPr>
        <w:pStyle w:val="normal"/>
        <w:numPr>
          <w:ilvl w:val="0"/>
          <w:numId w:val="10"/>
        </w:numPr>
        <w:ind w:hanging="359"/>
      </w:pPr>
      <w:r>
        <w:rPr>
          <w:rFonts w:ascii="Times New Roman" w:eastAsia="Times New Roman" w:hAnsi="Times New Roman" w:cs="Times New Roman"/>
        </w:rPr>
        <w:t>Kari Költségvetési Bizottság,</w:t>
      </w:r>
    </w:p>
    <w:p w:rsidR="00C14AAE" w:rsidRDefault="00C14AAE" w:rsidP="00C14AAE">
      <w:pPr>
        <w:pStyle w:val="normal"/>
        <w:numPr>
          <w:ilvl w:val="0"/>
          <w:numId w:val="10"/>
        </w:numPr>
        <w:ind w:hanging="359"/>
      </w:pPr>
      <w:r>
        <w:rPr>
          <w:rFonts w:ascii="Times New Roman" w:eastAsia="Times New Roman" w:hAnsi="Times New Roman" w:cs="Times New Roman"/>
        </w:rPr>
        <w:t>Kari Hallgatói Fegyelmi Testület,</w:t>
      </w:r>
    </w:p>
    <w:p w:rsidR="00C14AAE" w:rsidRDefault="00C14AAE" w:rsidP="00C14AAE">
      <w:pPr>
        <w:pStyle w:val="normal"/>
        <w:numPr>
          <w:ilvl w:val="0"/>
          <w:numId w:val="10"/>
        </w:numPr>
        <w:ind w:hanging="359"/>
      </w:pPr>
      <w:r>
        <w:rPr>
          <w:rFonts w:ascii="Times New Roman" w:eastAsia="Times New Roman" w:hAnsi="Times New Roman" w:cs="Times New Roman"/>
        </w:rPr>
        <w:t>Kari Jegyzetbizottság,</w:t>
      </w:r>
    </w:p>
    <w:p w:rsidR="00C14AAE" w:rsidRDefault="00C14AAE" w:rsidP="00C14AAE">
      <w:pPr>
        <w:pStyle w:val="normal"/>
        <w:numPr>
          <w:ilvl w:val="0"/>
          <w:numId w:val="10"/>
        </w:numPr>
        <w:ind w:hanging="359"/>
      </w:pPr>
      <w:r>
        <w:rPr>
          <w:rFonts w:ascii="Times New Roman" w:eastAsia="Times New Roman" w:hAnsi="Times New Roman" w:cs="Times New Roman"/>
        </w:rPr>
        <w:t>TTK Intézeti és Centrum Tanácsa(i),</w:t>
      </w:r>
    </w:p>
    <w:p w:rsidR="00C14AAE" w:rsidRDefault="00C14AAE" w:rsidP="00C14AAE">
      <w:pPr>
        <w:pStyle w:val="normal"/>
        <w:numPr>
          <w:ilvl w:val="0"/>
          <w:numId w:val="10"/>
        </w:numPr>
        <w:ind w:hanging="359"/>
      </w:pPr>
      <w:r>
        <w:rPr>
          <w:rFonts w:ascii="Times New Roman" w:eastAsia="Times New Roman" w:hAnsi="Times New Roman" w:cs="Times New Roman"/>
        </w:rPr>
        <w:t>Kari Ösztöndíjbizottság.</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b. Delegáltak vagyonnyilatkozatai</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 fentebb felsorolt testületek közül a következőekbe delegált, illetve javasolt tagok kötelesek vagyonnyilatkozattal rendelkezni:</w:t>
      </w:r>
    </w:p>
    <w:p w:rsidR="00C14AAE" w:rsidRDefault="00C14AAE" w:rsidP="00C14AAE">
      <w:pPr>
        <w:pStyle w:val="normal"/>
      </w:pPr>
    </w:p>
    <w:p w:rsidR="00C14AAE" w:rsidRDefault="00C14AAE" w:rsidP="00C14AAE">
      <w:pPr>
        <w:pStyle w:val="normal"/>
        <w:numPr>
          <w:ilvl w:val="0"/>
          <w:numId w:val="11"/>
        </w:numPr>
        <w:ind w:hanging="359"/>
      </w:pPr>
      <w:r>
        <w:rPr>
          <w:rFonts w:ascii="Times New Roman" w:eastAsia="Times New Roman" w:hAnsi="Times New Roman" w:cs="Times New Roman"/>
        </w:rPr>
        <w:t>Egyetemi Hallgatói Szociális- és Ösztöndíjbizottság,</w:t>
      </w:r>
    </w:p>
    <w:p w:rsidR="00C14AAE" w:rsidRDefault="00C14AAE" w:rsidP="00C14AAE">
      <w:pPr>
        <w:pStyle w:val="normal"/>
        <w:numPr>
          <w:ilvl w:val="0"/>
          <w:numId w:val="11"/>
        </w:numPr>
        <w:ind w:hanging="359"/>
      </w:pPr>
      <w:r>
        <w:rPr>
          <w:rFonts w:ascii="Times New Roman" w:eastAsia="Times New Roman" w:hAnsi="Times New Roman" w:cs="Times New Roman"/>
        </w:rPr>
        <w:t>EHÖK Szociális- és Ösztöndíjbizottság,</w:t>
      </w:r>
    </w:p>
    <w:p w:rsidR="00C14AAE" w:rsidRDefault="00C14AAE" w:rsidP="00C14AAE">
      <w:pPr>
        <w:pStyle w:val="normal"/>
        <w:numPr>
          <w:ilvl w:val="0"/>
          <w:numId w:val="11"/>
        </w:numPr>
        <w:ind w:hanging="359"/>
      </w:pPr>
      <w:r>
        <w:rPr>
          <w:rFonts w:ascii="Times New Roman" w:eastAsia="Times New Roman" w:hAnsi="Times New Roman" w:cs="Times New Roman"/>
        </w:rPr>
        <w:t>EHÖK Küldöttgyűlés,</w:t>
      </w:r>
    </w:p>
    <w:p w:rsidR="00C14AAE" w:rsidRDefault="00C14AAE" w:rsidP="00C14AAE">
      <w:pPr>
        <w:pStyle w:val="normal"/>
        <w:numPr>
          <w:ilvl w:val="0"/>
          <w:numId w:val="11"/>
        </w:numPr>
        <w:ind w:hanging="359"/>
      </w:pPr>
      <w:r>
        <w:rPr>
          <w:rFonts w:ascii="Times New Roman" w:eastAsia="Times New Roman" w:hAnsi="Times New Roman" w:cs="Times New Roman"/>
        </w:rPr>
        <w:t>Szenátus,</w:t>
      </w:r>
    </w:p>
    <w:p w:rsidR="00C14AAE" w:rsidRDefault="00C14AAE" w:rsidP="00C14AAE">
      <w:pPr>
        <w:pStyle w:val="normal"/>
        <w:numPr>
          <w:ilvl w:val="0"/>
          <w:numId w:val="11"/>
        </w:numPr>
        <w:ind w:hanging="359"/>
      </w:pPr>
      <w:r>
        <w:rPr>
          <w:rFonts w:ascii="Times New Roman" w:eastAsia="Times New Roman" w:hAnsi="Times New Roman" w:cs="Times New Roman"/>
        </w:rPr>
        <w:t>Kari Tanács,</w:t>
      </w:r>
    </w:p>
    <w:p w:rsidR="00C14AAE" w:rsidRDefault="00C14AAE" w:rsidP="00C14AAE">
      <w:pPr>
        <w:pStyle w:val="normal"/>
        <w:numPr>
          <w:ilvl w:val="0"/>
          <w:numId w:val="11"/>
        </w:numPr>
        <w:ind w:hanging="359"/>
      </w:pPr>
      <w:r>
        <w:rPr>
          <w:rFonts w:ascii="Times New Roman" w:eastAsia="Times New Roman" w:hAnsi="Times New Roman" w:cs="Times New Roman"/>
        </w:rPr>
        <w:t>Kari Költségvetési Bizottság,</w:t>
      </w:r>
    </w:p>
    <w:p w:rsidR="00C14AAE" w:rsidRDefault="00C14AAE" w:rsidP="00C14AAE">
      <w:pPr>
        <w:pStyle w:val="normal"/>
        <w:numPr>
          <w:ilvl w:val="0"/>
          <w:numId w:val="11"/>
        </w:numPr>
        <w:ind w:hanging="359"/>
      </w:pPr>
      <w:r>
        <w:rPr>
          <w:rFonts w:ascii="Times New Roman" w:eastAsia="Times New Roman" w:hAnsi="Times New Roman" w:cs="Times New Roman"/>
        </w:rPr>
        <w:t>Kari Ösztöndíjbizottság.</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c. Tisztségviselői vagyonnyilatkozatok</w:t>
      </w:r>
    </w:p>
    <w:p w:rsidR="00C14AAE" w:rsidRDefault="00C14AAE" w:rsidP="00C14AAE">
      <w:pPr>
        <w:pStyle w:val="normal"/>
      </w:pPr>
    </w:p>
    <w:p w:rsidR="00C14AAE" w:rsidRDefault="00C14AAE" w:rsidP="00C14AAE">
      <w:pPr>
        <w:pStyle w:val="normal"/>
      </w:pPr>
      <w:r>
        <w:rPr>
          <w:rFonts w:ascii="Times New Roman" w:eastAsia="Times New Roman" w:hAnsi="Times New Roman" w:cs="Times New Roman"/>
        </w:rPr>
        <w:t>Tisztségüknél fogva a következő tisztségviselők kötelesek vagyonnyilatkozatot leadni:</w:t>
      </w:r>
    </w:p>
    <w:p w:rsidR="00C14AAE" w:rsidRDefault="00C14AAE" w:rsidP="00C14AAE">
      <w:pPr>
        <w:pStyle w:val="normal"/>
      </w:pPr>
    </w:p>
    <w:p w:rsidR="00C14AAE" w:rsidRDefault="00C14AAE" w:rsidP="00C14AAE">
      <w:pPr>
        <w:pStyle w:val="normal"/>
        <w:numPr>
          <w:ilvl w:val="0"/>
          <w:numId w:val="5"/>
        </w:numPr>
        <w:ind w:hanging="359"/>
      </w:pPr>
      <w:r>
        <w:rPr>
          <w:rFonts w:ascii="Times New Roman" w:eastAsia="Times New Roman" w:hAnsi="Times New Roman" w:cs="Times New Roman"/>
        </w:rPr>
        <w:t>elnök,</w:t>
      </w:r>
    </w:p>
    <w:p w:rsidR="00C14AAE" w:rsidRDefault="00C14AAE" w:rsidP="00C14AAE">
      <w:pPr>
        <w:pStyle w:val="normal"/>
        <w:numPr>
          <w:ilvl w:val="0"/>
          <w:numId w:val="5"/>
        </w:numPr>
        <w:ind w:hanging="359"/>
      </w:pPr>
      <w:r>
        <w:rPr>
          <w:rFonts w:ascii="Times New Roman" w:eastAsia="Times New Roman" w:hAnsi="Times New Roman" w:cs="Times New Roman"/>
        </w:rPr>
        <w:t>gazdasági elnökhelyettes,</w:t>
      </w:r>
    </w:p>
    <w:p w:rsidR="00C14AAE" w:rsidRDefault="00C14AAE" w:rsidP="00C14AAE">
      <w:pPr>
        <w:pStyle w:val="normal"/>
        <w:numPr>
          <w:ilvl w:val="0"/>
          <w:numId w:val="5"/>
        </w:numPr>
        <w:ind w:hanging="359"/>
      </w:pPr>
      <w:r>
        <w:rPr>
          <w:rFonts w:ascii="Times New Roman" w:eastAsia="Times New Roman" w:hAnsi="Times New Roman" w:cs="Times New Roman"/>
        </w:rPr>
        <w:lastRenderedPageBreak/>
        <w:t>tanulmányi elnökhelyettes,</w:t>
      </w:r>
    </w:p>
    <w:p w:rsidR="00C14AAE" w:rsidRDefault="00C14AAE" w:rsidP="00C14AAE">
      <w:pPr>
        <w:pStyle w:val="normal"/>
        <w:numPr>
          <w:ilvl w:val="0"/>
          <w:numId w:val="5"/>
        </w:numPr>
        <w:ind w:hanging="359"/>
      </w:pPr>
      <w:r>
        <w:rPr>
          <w:rFonts w:ascii="Times New Roman" w:eastAsia="Times New Roman" w:hAnsi="Times New Roman" w:cs="Times New Roman"/>
        </w:rPr>
        <w:t>szociális elnökhelyettes,</w:t>
      </w:r>
    </w:p>
    <w:p w:rsidR="00C14AAE" w:rsidRDefault="00C14AAE" w:rsidP="00C14AAE">
      <w:pPr>
        <w:pStyle w:val="normal"/>
        <w:numPr>
          <w:ilvl w:val="0"/>
          <w:numId w:val="5"/>
        </w:numPr>
        <w:ind w:hanging="359"/>
      </w:pPr>
      <w:r>
        <w:rPr>
          <w:rFonts w:ascii="Times New Roman" w:eastAsia="Times New Roman" w:hAnsi="Times New Roman" w:cs="Times New Roman"/>
        </w:rPr>
        <w:t>esélyegyenlőségi biztos.</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Továbbá vagyonnyilatkozattal kell rendelkeznie az EHÖK Küldöttgyűlésbe, a Kari Ösztöndíjbizottságba, és a Kari Tanácsba delegált hallgatóknak, illetve azoknak a hallgatóknak, akik nem tagjai a Kari Ösztöndíjbizottságnak, azonban a pályázati időszakban a pályázatok elbírálásánál segítik annak munkáját.</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ELTE TTK HÖK vagyonnyilatkozatokat nem tárol. Nyilvántartás csak a TTK HÖK által a különböző Kari és Egyetemi testületekbe delegált, illetve javasolt tagjainak névsoráról és a nyilatkozatok érvényességéről rendelkezik. A vagyonnyilatkozatokat az ELTE EHÖK kezeli.</w:t>
      </w:r>
    </w:p>
    <w:p w:rsidR="00C14AAE" w:rsidRDefault="00C14AAE" w:rsidP="00C14AAE">
      <w:pPr>
        <w:pStyle w:val="normal"/>
        <w:jc w:val="both"/>
      </w:pPr>
    </w:p>
    <w:p w:rsidR="00C14AAE" w:rsidRDefault="00C14AAE" w:rsidP="00C14AAE">
      <w:pPr>
        <w:pStyle w:val="normal"/>
        <w:ind w:left="720"/>
        <w:jc w:val="both"/>
      </w:pPr>
      <w:r>
        <w:rPr>
          <w:rFonts w:ascii="Times New Roman" w:eastAsia="Times New Roman" w:hAnsi="Times New Roman" w:cs="Times New Roman"/>
          <w:b/>
        </w:rPr>
        <w:t>d. Az Ellenőrző Bizottság nyilatkozata adatkezeléssel kapcsolatos vizsgálatokról</w:t>
      </w:r>
    </w:p>
    <w:p w:rsidR="00C14AAE" w:rsidRDefault="00C14AAE" w:rsidP="00C14AAE">
      <w:pPr>
        <w:pStyle w:val="normal"/>
        <w:jc w:val="both"/>
      </w:pPr>
    </w:p>
    <w:p w:rsidR="00C14AAE" w:rsidRDefault="00C14AAE" w:rsidP="00C14AAE">
      <w:pPr>
        <w:pStyle w:val="normal"/>
      </w:pPr>
      <w:r>
        <w:rPr>
          <w:rFonts w:ascii="Times New Roman" w:eastAsia="Times New Roman" w:hAnsi="Times New Roman" w:cs="Times New Roman"/>
        </w:rPr>
        <w:t>Az adatvédelmi és adatkezelési rendelkezések betartásával kapcsolatban az Ellenőrző Bizottsági nyilatkozat a 7/f mellékletben található.</w:t>
      </w:r>
      <w:r>
        <w:br w:type="page"/>
      </w:r>
      <w:r>
        <w:rPr>
          <w:rFonts w:ascii="Times New Roman" w:eastAsia="Times New Roman" w:hAnsi="Times New Roman" w:cs="Times New Roman"/>
          <w:b/>
          <w:sz w:val="28"/>
        </w:rPr>
        <w:lastRenderedPageBreak/>
        <w:t>8. Az adatkezelés eljárásrendjei</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Az ELTE TTK HÖK Küldöttgyűlése által elfogadott eljárásrendünk nincsen. Az alábbiakban szokásjogon alapuló adatkezelési eljárásrendünk olvasható, melyek a vonatkozó törvényeket és szabályzatokat figyelembe veszik.</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a. Vonatkozó törvények és szabályzatok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általunk vezetett nyilvántartások vezetésére felhatalmazó és azokat nevesítő szabályzatok az alábbiak. A felsőoktatási törvény általánosan előírja és korlátozza az Egyetem adatkezelését.</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 xml:space="preserve"> </w:t>
      </w:r>
    </w:p>
    <w:p w:rsidR="00C14AAE" w:rsidRPr="00C14AAE" w:rsidRDefault="00C14AAE" w:rsidP="00C14AAE">
      <w:pPr>
        <w:pStyle w:val="normal"/>
        <w:ind w:left="160" w:right="160"/>
        <w:jc w:val="center"/>
        <w:rPr>
          <w:b/>
        </w:rPr>
      </w:pPr>
      <w:r w:rsidRPr="00C14AAE">
        <w:rPr>
          <w:rFonts w:ascii="Times New Roman" w:eastAsia="Times New Roman" w:hAnsi="Times New Roman" w:cs="Times New Roman"/>
          <w:b/>
          <w:i/>
        </w:rPr>
        <w:t>Nftv. V. Fejezet</w:t>
      </w:r>
    </w:p>
    <w:p w:rsidR="00C14AAE" w:rsidRPr="00C14AAE" w:rsidRDefault="00C14AAE" w:rsidP="00C14AAE">
      <w:pPr>
        <w:pStyle w:val="normal"/>
        <w:ind w:left="160" w:right="160"/>
        <w:jc w:val="center"/>
        <w:rPr>
          <w:b/>
        </w:rPr>
      </w:pPr>
      <w:r w:rsidRPr="00C14AAE">
        <w:rPr>
          <w:rFonts w:ascii="Times New Roman" w:eastAsia="Times New Roman" w:hAnsi="Times New Roman" w:cs="Times New Roman"/>
          <w:b/>
          <w:i/>
        </w:rPr>
        <w:t>ADATKEZELÉS A FELSŐOKTATÁSI INTÉZMÉNYEKBEN, A FELSŐOKTATÁS INFORMÁCIÓS RENDSZERE</w:t>
      </w:r>
    </w:p>
    <w:p w:rsidR="00C14AAE" w:rsidRDefault="00C14AAE" w:rsidP="00C14AAE">
      <w:pPr>
        <w:pStyle w:val="normal"/>
        <w:ind w:left="720" w:right="160"/>
        <w:jc w:val="both"/>
      </w:pPr>
      <w:r>
        <w:rPr>
          <w:rFonts w:ascii="Times New Roman" w:eastAsia="Times New Roman" w:hAnsi="Times New Roman" w:cs="Times New Roman"/>
          <w:i/>
        </w:rPr>
        <w:t>9. Az adatkezelés célja</w:t>
      </w:r>
    </w:p>
    <w:p w:rsidR="00C14AAE" w:rsidRDefault="00C14AAE" w:rsidP="00C14AAE">
      <w:pPr>
        <w:pStyle w:val="normal"/>
        <w:ind w:left="720" w:right="160"/>
        <w:jc w:val="both"/>
      </w:pPr>
      <w:r>
        <w:rPr>
          <w:rFonts w:ascii="Times New Roman" w:eastAsia="Times New Roman" w:hAnsi="Times New Roman" w:cs="Times New Roman"/>
          <w:i/>
        </w:rPr>
        <w:t>18. § (1) A felsőoktatási intézmény</w:t>
      </w:r>
    </w:p>
    <w:p w:rsidR="00C14AAE" w:rsidRDefault="00C14AAE" w:rsidP="00C14AAE">
      <w:pPr>
        <w:pStyle w:val="normal"/>
        <w:ind w:left="720" w:right="160"/>
        <w:jc w:val="both"/>
      </w:pPr>
      <w:r>
        <w:rPr>
          <w:rFonts w:ascii="Times New Roman" w:eastAsia="Times New Roman" w:hAnsi="Times New Roman" w:cs="Times New Roman"/>
          <w:i/>
        </w:rPr>
        <w:t>e) a jogszabályokban meghatározott nyilvántartások vezetéséhez,</w:t>
      </w:r>
    </w:p>
    <w:p w:rsidR="00C14AAE" w:rsidRDefault="00C14AAE" w:rsidP="00C14AAE">
      <w:pPr>
        <w:pStyle w:val="normal"/>
        <w:ind w:left="720" w:right="160"/>
        <w:jc w:val="both"/>
      </w:pPr>
      <w:r>
        <w:rPr>
          <w:rFonts w:ascii="Times New Roman" w:eastAsia="Times New Roman" w:hAnsi="Times New Roman" w:cs="Times New Roman"/>
          <w:i/>
        </w:rPr>
        <w:t>f) a jogszabályokban és a felsőoktatási intézmény szervezeti és működési szabályzatában biztosított kedvezményekre való jogosultság megállapításához, elbírálásához és igazolásához nélkülözhetetlenül szükséges személyes és különleges adatokat tartja nyilván.</w:t>
      </w:r>
    </w:p>
    <w:p w:rsidR="00C14AAE" w:rsidRDefault="00C14AAE" w:rsidP="00C14AAE">
      <w:pPr>
        <w:pStyle w:val="normal"/>
        <w:ind w:left="720" w:right="160"/>
        <w:jc w:val="both"/>
      </w:pPr>
      <w:r>
        <w:rPr>
          <w:rFonts w:ascii="Times New Roman" w:eastAsia="Times New Roman" w:hAnsi="Times New Roman" w:cs="Times New Roman"/>
          <w:i/>
        </w:rPr>
        <w:t>(2) Az (1) bekezdés alapján nyilvántartott adatok körét, az adatkezelés célját és időtartamát, valamint a nyilvántartott adatok továbbításának feltételeit a 3. melléklet rögzíti. A nyilvántartott adatok statisztikai célra felhasználhatók és statisztikai felhasználás céljára a hivatalos statisztikai szolgálat számára átadhatók.</w:t>
      </w:r>
    </w:p>
    <w:p w:rsidR="00C14AAE" w:rsidRDefault="00C14AAE" w:rsidP="00C14AAE">
      <w:pPr>
        <w:pStyle w:val="normal"/>
        <w:jc w:val="both"/>
      </w:pPr>
      <w:r>
        <w:rPr>
          <w:rFonts w:ascii="Times New Roman" w:eastAsia="Times New Roman" w:hAnsi="Times New Roman" w:cs="Times New Roman"/>
        </w:rPr>
        <w:t xml:space="preserve"> </w:t>
      </w:r>
    </w:p>
    <w:p w:rsidR="00C14AAE" w:rsidRPr="00C14AAE" w:rsidRDefault="00C14AAE" w:rsidP="00C14AAE">
      <w:pPr>
        <w:pStyle w:val="normal"/>
        <w:ind w:left="720" w:right="160"/>
        <w:jc w:val="center"/>
        <w:rPr>
          <w:b/>
        </w:rPr>
      </w:pPr>
      <w:r w:rsidRPr="00C14AAE">
        <w:rPr>
          <w:rFonts w:ascii="Times New Roman" w:eastAsia="Times New Roman" w:hAnsi="Times New Roman" w:cs="Times New Roman"/>
          <w:b/>
          <w:i/>
        </w:rPr>
        <w:t xml:space="preserve">Nftv. 19. § (1) </w:t>
      </w:r>
    </w:p>
    <w:p w:rsidR="00C14AAE" w:rsidRDefault="00C14AAE" w:rsidP="00C14AAE">
      <w:pPr>
        <w:pStyle w:val="normal"/>
        <w:ind w:left="720" w:right="160"/>
        <w:jc w:val="both"/>
      </w:pPr>
      <w:r>
        <w:rPr>
          <w:rFonts w:ascii="Times New Roman" w:eastAsia="Times New Roman" w:hAnsi="Times New Roman" w:cs="Times New Roman"/>
          <w:i/>
        </w:rPr>
        <w:t>A felsőoktatással kapcsolatos állami hatáskörök gyakorlásához, a nemzetgazdasági szintű tervezéshez, továbbá a felsőoktatásban részt vevők jogainak gyakorlásához és kötelezettségeinek teljesítéséhez szükséges adatokat központi nyilvántartás tartalmazza (a továbbiakban: felsőoktatási információs rendszer). Ahol e törvény központi nyilvántartásról rendelkezik, azon a felsőoktatási információs rendszert kell érteni.</w:t>
      </w:r>
    </w:p>
    <w:p w:rsidR="00C14AAE" w:rsidRDefault="00C14AAE" w:rsidP="00C14AAE">
      <w:pPr>
        <w:pStyle w:val="normal"/>
        <w:ind w:left="720"/>
        <w:jc w:val="both"/>
      </w:pPr>
      <w:r>
        <w:rPr>
          <w:rFonts w:ascii="Times New Roman" w:eastAsia="Times New Roman" w:hAnsi="Times New Roman" w:cs="Times New Roman"/>
          <w:i/>
        </w:rPr>
        <w:t>(2) A felsőoktatási információs rendszer elektronikus formában létrehozott, közhiteles nyilvántartás, amely az alábbi alrendszerekből, illetve alkalmazásokból áll:</w:t>
      </w:r>
    </w:p>
    <w:p w:rsidR="00C14AAE" w:rsidRDefault="00C14AAE" w:rsidP="00C14AAE">
      <w:pPr>
        <w:pStyle w:val="normal"/>
        <w:ind w:left="720" w:right="160"/>
        <w:jc w:val="both"/>
      </w:pPr>
      <w:r>
        <w:rPr>
          <w:rFonts w:ascii="Times New Roman" w:eastAsia="Times New Roman" w:hAnsi="Times New Roman" w:cs="Times New Roman"/>
          <w:i/>
        </w:rPr>
        <w:t>b) felsőoktatási felvételi rendszer, amely a felsőoktatási felvételi eljárás lebonyolításához szükséges intézményi és személyes adatokat tartalmazza,</w:t>
      </w:r>
    </w:p>
    <w:p w:rsidR="00C14AAE" w:rsidRDefault="00C14AAE" w:rsidP="00C14AAE">
      <w:pPr>
        <w:pStyle w:val="normal"/>
        <w:ind w:left="160" w:right="160" w:firstLine="240"/>
        <w:jc w:val="both"/>
      </w:pPr>
      <w:r>
        <w:rPr>
          <w:rFonts w:ascii="Times New Roman" w:eastAsia="Times New Roman" w:hAnsi="Times New Roman" w:cs="Times New Roman"/>
        </w:rPr>
        <w:t xml:space="preserve"> </w:t>
      </w:r>
    </w:p>
    <w:p w:rsidR="00C14AAE" w:rsidRDefault="00C14AAE" w:rsidP="00C14AAE">
      <w:pPr>
        <w:pStyle w:val="normal"/>
        <w:ind w:left="160" w:right="160" w:firstLine="240"/>
        <w:jc w:val="both"/>
      </w:pPr>
    </w:p>
    <w:p w:rsidR="00C14AAE" w:rsidRDefault="00C14AAE" w:rsidP="00C14AAE">
      <w:pPr>
        <w:pStyle w:val="normal"/>
        <w:ind w:left="160" w:right="160" w:firstLine="240"/>
        <w:jc w:val="both"/>
      </w:pPr>
    </w:p>
    <w:p w:rsidR="00C14AAE" w:rsidRPr="00C14AAE" w:rsidRDefault="00C14AAE" w:rsidP="00C14AAE">
      <w:pPr>
        <w:pStyle w:val="normal"/>
        <w:ind w:left="160" w:right="160" w:firstLine="560"/>
        <w:jc w:val="center"/>
        <w:rPr>
          <w:b/>
        </w:rPr>
      </w:pPr>
      <w:r w:rsidRPr="00C14AAE">
        <w:rPr>
          <w:rFonts w:ascii="Times New Roman" w:eastAsia="Times New Roman" w:hAnsi="Times New Roman" w:cs="Times New Roman"/>
          <w:b/>
          <w:i/>
        </w:rPr>
        <w:t>Nftv. 28/A.33 A hallgatói ösztöndíjszerződés</w:t>
      </w:r>
    </w:p>
    <w:p w:rsidR="00C14AAE" w:rsidRPr="00C14AAE" w:rsidRDefault="00C14AAE" w:rsidP="00C14AAE">
      <w:pPr>
        <w:pStyle w:val="normal"/>
        <w:ind w:left="160" w:right="160" w:firstLine="560"/>
        <w:jc w:val="center"/>
        <w:rPr>
          <w:b/>
        </w:rPr>
      </w:pPr>
      <w:r w:rsidRPr="00C14AAE">
        <w:rPr>
          <w:rFonts w:ascii="Times New Roman" w:eastAsia="Times New Roman" w:hAnsi="Times New Roman" w:cs="Times New Roman"/>
          <w:b/>
          <w:i/>
        </w:rPr>
        <w:t>48/E. §</w:t>
      </w:r>
    </w:p>
    <w:p w:rsidR="00C14AAE" w:rsidRDefault="00C14AAE" w:rsidP="00C14AAE">
      <w:pPr>
        <w:pStyle w:val="normal"/>
        <w:ind w:left="720" w:right="160"/>
        <w:jc w:val="both"/>
      </w:pPr>
      <w:r>
        <w:rPr>
          <w:rFonts w:ascii="Times New Roman" w:eastAsia="Times New Roman" w:hAnsi="Times New Roman" w:cs="Times New Roman"/>
          <w:i/>
        </w:rPr>
        <w:t xml:space="preserve">(2) A hallgatói ösztöndíjszerződés aláírásával a felvételt nyert jelentkező vállalja, hogy a szerződésben meghatározott adatokat, valamint a hallgatói ösztöndíjszerződésben meghatározott kötelezettségek teljesítésének nyomon követése, ellenőrzése érdekében szükséges adatokat a hallgatói szerződések nyilvántartásáért felelős szerv számára a hallgatói ösztöndíjszerződésben meghatározott módon szolgáltatja, valamint hozzájárul ahhoz, hogy a hallgatói szerződések nyilvántartásáért felelős szerv a magyar állami </w:t>
      </w:r>
      <w:r>
        <w:rPr>
          <w:rFonts w:ascii="Times New Roman" w:eastAsia="Times New Roman" w:hAnsi="Times New Roman" w:cs="Times New Roman"/>
          <w:i/>
        </w:rPr>
        <w:lastRenderedPageBreak/>
        <w:t>(rész)ösztöndíjjal támogatott képzésével és a foglalkoztatási útjával összefüggő személyes és jogviszonyára vonatkozó adatait a szerződés megszűnéséig kezelje.</w:t>
      </w:r>
    </w:p>
    <w:p w:rsidR="00C14AAE" w:rsidRDefault="00C14AAE" w:rsidP="00C14AAE">
      <w:pPr>
        <w:pStyle w:val="normal"/>
        <w:ind w:left="720"/>
        <w:jc w:val="both"/>
      </w:pPr>
      <w:r>
        <w:rPr>
          <w:rFonts w:ascii="Times New Roman" w:eastAsia="Times New Roman" w:hAnsi="Times New Roman" w:cs="Times New Roman"/>
        </w:rPr>
        <w:t xml:space="preserve"> </w:t>
      </w:r>
    </w:p>
    <w:p w:rsidR="00C14AAE" w:rsidRPr="00C14AAE" w:rsidRDefault="00C14AAE" w:rsidP="00C14AAE">
      <w:pPr>
        <w:pStyle w:val="normal"/>
        <w:ind w:left="720"/>
        <w:jc w:val="center"/>
        <w:rPr>
          <w:b/>
        </w:rPr>
      </w:pPr>
      <w:r w:rsidRPr="00C14AAE">
        <w:rPr>
          <w:rFonts w:ascii="Times New Roman" w:eastAsia="Times New Roman" w:hAnsi="Times New Roman" w:cs="Times New Roman"/>
          <w:b/>
          <w:i/>
        </w:rPr>
        <w:t>2011. évi CCIV (Nftv.) 3. mell. I. 1/B A hallgatók adatai</w:t>
      </w:r>
    </w:p>
    <w:p w:rsidR="00C14AAE" w:rsidRDefault="00C14AAE" w:rsidP="00C14AAE">
      <w:pPr>
        <w:pStyle w:val="normal"/>
        <w:ind w:left="720" w:right="160"/>
        <w:jc w:val="both"/>
      </w:pPr>
      <w:r>
        <w:rPr>
          <w:rFonts w:ascii="Times New Roman" w:eastAsia="Times New Roman" w:hAnsi="Times New Roman" w:cs="Times New Roman"/>
          <w:i/>
        </w:rPr>
        <w:t>1.  E törvény alapján nyilvántartott adatok:</w:t>
      </w:r>
    </w:p>
    <w:p w:rsidR="00C14AAE" w:rsidRDefault="00C14AAE" w:rsidP="00C14AAE">
      <w:pPr>
        <w:pStyle w:val="normal"/>
        <w:ind w:left="720" w:right="160"/>
        <w:jc w:val="both"/>
      </w:pPr>
      <w:r>
        <w:rPr>
          <w:rFonts w:ascii="Times New Roman" w:eastAsia="Times New Roman" w:hAnsi="Times New Roman" w:cs="Times New Roman"/>
          <w:i/>
        </w:rPr>
        <w:t>a)  felvétellel összefüggő adatok:</w:t>
      </w:r>
    </w:p>
    <w:p w:rsidR="00C14AAE" w:rsidRDefault="00C14AAE" w:rsidP="00C14AAE">
      <w:pPr>
        <w:pStyle w:val="normal"/>
        <w:ind w:left="720" w:right="160"/>
        <w:jc w:val="both"/>
      </w:pPr>
      <w:r>
        <w:rPr>
          <w:rFonts w:ascii="Times New Roman" w:eastAsia="Times New Roman" w:hAnsi="Times New Roman" w:cs="Times New Roman"/>
          <w:i/>
        </w:rPr>
        <w:t>aa)  a jelentkező neve, neme, születési neve, anyja neve, születési helye és ideje, állampolgársága, állandó lakásának és tartózkodási helyének címe és telefonszáma,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rsidR="00C14AAE" w:rsidRDefault="00C14AAE" w:rsidP="00C14AAE">
      <w:pPr>
        <w:pStyle w:val="normal"/>
        <w:ind w:left="720" w:right="160"/>
        <w:jc w:val="both"/>
      </w:pPr>
      <w:r>
        <w:rPr>
          <w:rFonts w:ascii="Times New Roman" w:eastAsia="Times New Roman" w:hAnsi="Times New Roman" w:cs="Times New Roman"/>
          <w:i/>
        </w:rPr>
        <w:t>b)  az érettségi vizsga adatai,</w:t>
      </w:r>
    </w:p>
    <w:p w:rsidR="00C14AAE" w:rsidRDefault="00C14AAE" w:rsidP="00C14AAE">
      <w:pPr>
        <w:pStyle w:val="normal"/>
        <w:ind w:left="720" w:right="160"/>
        <w:jc w:val="both"/>
      </w:pPr>
      <w:r>
        <w:rPr>
          <w:rFonts w:ascii="Times New Roman" w:eastAsia="Times New Roman" w:hAnsi="Times New Roman" w:cs="Times New Roman"/>
          <w:i/>
        </w:rPr>
        <w:t>c)  a középiskola adatai,</w:t>
      </w:r>
    </w:p>
    <w:p w:rsidR="00C14AAE" w:rsidRDefault="00C14AAE" w:rsidP="00C14AAE">
      <w:pPr>
        <w:pStyle w:val="normal"/>
        <w:ind w:left="720" w:right="160"/>
        <w:jc w:val="both"/>
      </w:pPr>
      <w:r>
        <w:rPr>
          <w:rFonts w:ascii="Times New Roman" w:eastAsia="Times New Roman" w:hAnsi="Times New Roman" w:cs="Times New Roman"/>
          <w:i/>
        </w:rPr>
        <w:t>d)   a felvételi kérelem elbírálásához szükséges adatok,</w:t>
      </w:r>
    </w:p>
    <w:p w:rsidR="00C14AAE" w:rsidRDefault="00C14AAE" w:rsidP="00C14AAE">
      <w:pPr>
        <w:pStyle w:val="normal"/>
        <w:ind w:left="720" w:right="160"/>
        <w:jc w:val="both"/>
      </w:pPr>
      <w:r>
        <w:rPr>
          <w:rFonts w:ascii="Times New Roman" w:eastAsia="Times New Roman" w:hAnsi="Times New Roman" w:cs="Times New Roman"/>
          <w:i/>
        </w:rPr>
        <w:t>e)  a felvételi eljárás adatai;</w:t>
      </w:r>
    </w:p>
    <w:p w:rsidR="00C14AAE" w:rsidRDefault="00C14AAE" w:rsidP="00C14AAE">
      <w:pPr>
        <w:pStyle w:val="normal"/>
        <w:ind w:right="160"/>
      </w:pPr>
      <w:r>
        <w:rPr>
          <w:rFonts w:ascii="Times New Roman" w:eastAsia="Times New Roman" w:hAnsi="Times New Roman" w:cs="Times New Roman"/>
        </w:rPr>
        <w:t xml:space="preserve"> </w:t>
      </w:r>
    </w:p>
    <w:p w:rsidR="00C14AAE" w:rsidRDefault="00C14AAE" w:rsidP="00C14AAE">
      <w:pPr>
        <w:pStyle w:val="normal"/>
        <w:ind w:right="160"/>
      </w:pPr>
      <w:r>
        <w:rPr>
          <w:rFonts w:ascii="Times New Roman" w:eastAsia="Times New Roman" w:hAnsi="Times New Roman" w:cs="Times New Roman"/>
        </w:rPr>
        <w:t>Ezek kezelésekor és felvételekor az alábbi egyetemi szabályzatokat vesszük figyelembe.</w:t>
      </w:r>
    </w:p>
    <w:p w:rsidR="00C14AAE" w:rsidRDefault="00C14AAE" w:rsidP="00C14AAE">
      <w:pPr>
        <w:pStyle w:val="normal"/>
        <w:ind w:right="160"/>
      </w:pPr>
      <w:r>
        <w:rPr>
          <w:rFonts w:ascii="Times New Roman" w:eastAsia="Times New Roman" w:hAnsi="Times New Roman" w:cs="Times New Roman"/>
        </w:rPr>
        <w:t xml:space="preserve"> </w:t>
      </w:r>
    </w:p>
    <w:p w:rsidR="00C14AAE" w:rsidRPr="00C14AAE" w:rsidRDefault="00C14AAE" w:rsidP="00C14AAE">
      <w:pPr>
        <w:pStyle w:val="normal"/>
        <w:jc w:val="center"/>
        <w:rPr>
          <w:b/>
        </w:rPr>
      </w:pPr>
      <w:r w:rsidRPr="00C14AAE">
        <w:rPr>
          <w:rFonts w:ascii="Times New Roman" w:eastAsia="Times New Roman" w:hAnsi="Times New Roman" w:cs="Times New Roman"/>
          <w:b/>
          <w:i/>
        </w:rPr>
        <w:t xml:space="preserve">ELTE SZMSZ II. kötet HKR </w:t>
      </w:r>
    </w:p>
    <w:p w:rsidR="00C14AAE" w:rsidRPr="00C14AAE" w:rsidRDefault="00C14AAE" w:rsidP="00C14AAE">
      <w:pPr>
        <w:pStyle w:val="normal"/>
        <w:jc w:val="center"/>
        <w:rPr>
          <w:b/>
        </w:rPr>
      </w:pPr>
      <w:r w:rsidRPr="00C14AAE">
        <w:rPr>
          <w:rFonts w:ascii="Times New Roman" w:eastAsia="Times New Roman" w:hAnsi="Times New Roman" w:cs="Times New Roman"/>
          <w:b/>
          <w:i/>
        </w:rPr>
        <w:t>35. §</w:t>
      </w:r>
    </w:p>
    <w:p w:rsidR="00C14AAE" w:rsidRDefault="00C14AAE" w:rsidP="00C14AAE">
      <w:pPr>
        <w:pStyle w:val="normal"/>
        <w:ind w:left="720"/>
        <w:jc w:val="both"/>
      </w:pPr>
      <w:r>
        <w:rPr>
          <w:rFonts w:ascii="Times New Roman" w:eastAsia="Times New Roman" w:hAnsi="Times New Roman" w:cs="Times New Roman"/>
          <w:i/>
        </w:rPr>
        <w:t>(2) A beiratkozáskor a hallgató a nyilvántartásához, valamint az elektronikus tájékoztatáshoz szükséges személyes adatait köteles megadni az Egyetemnek.</w:t>
      </w:r>
    </w:p>
    <w:p w:rsidR="00C14AAE" w:rsidRDefault="00C14AAE" w:rsidP="00C14AAE">
      <w:pPr>
        <w:pStyle w:val="normal"/>
      </w:pPr>
      <w:r>
        <w:rPr>
          <w:rFonts w:ascii="Times New Roman" w:eastAsia="Times New Roman" w:hAnsi="Times New Roman" w:cs="Times New Roman"/>
        </w:rPr>
        <w:t xml:space="preserve"> </w:t>
      </w:r>
    </w:p>
    <w:p w:rsidR="00C14AAE" w:rsidRPr="00C14AAE" w:rsidRDefault="00C14AAE" w:rsidP="00C14AAE">
      <w:pPr>
        <w:pStyle w:val="normal"/>
        <w:jc w:val="center"/>
        <w:rPr>
          <w:b/>
        </w:rPr>
      </w:pPr>
      <w:r w:rsidRPr="00C14AAE">
        <w:rPr>
          <w:rFonts w:ascii="Times New Roman" w:eastAsia="Times New Roman" w:hAnsi="Times New Roman" w:cs="Times New Roman"/>
          <w:b/>
          <w:i/>
        </w:rPr>
        <w:t>I/2003.(VIII.21) REKTORI UTASÍTÁS</w:t>
      </w:r>
    </w:p>
    <w:p w:rsidR="00C14AAE" w:rsidRPr="00C14AAE" w:rsidRDefault="00C14AAE" w:rsidP="00C14AAE">
      <w:pPr>
        <w:pStyle w:val="normal"/>
        <w:jc w:val="center"/>
        <w:rPr>
          <w:b/>
        </w:rPr>
      </w:pPr>
      <w:r w:rsidRPr="00C14AAE">
        <w:rPr>
          <w:rFonts w:ascii="Times New Roman" w:eastAsia="Times New Roman" w:hAnsi="Times New Roman" w:cs="Times New Roman"/>
          <w:b/>
          <w:i/>
        </w:rPr>
        <w:t>A TANULMÁNYI, TÉRÍTÉSI ÉS JUTTATÁSI ÜGYEK INTÉZÉSÉRŐL</w:t>
      </w:r>
    </w:p>
    <w:p w:rsidR="00C14AAE" w:rsidRPr="00C14AAE" w:rsidRDefault="00C14AAE" w:rsidP="00C14AAE">
      <w:pPr>
        <w:pStyle w:val="normal"/>
        <w:jc w:val="center"/>
        <w:rPr>
          <w:b/>
        </w:rPr>
      </w:pPr>
      <w:r w:rsidRPr="00C14AAE">
        <w:rPr>
          <w:rFonts w:ascii="Times New Roman" w:eastAsia="Times New Roman" w:hAnsi="Times New Roman" w:cs="Times New Roman"/>
          <w:b/>
          <w:i/>
        </w:rPr>
        <w:t>TANULMÁNYI ELJÁRÁSI REND</w:t>
      </w:r>
    </w:p>
    <w:p w:rsidR="00C14AAE" w:rsidRPr="00C14AAE" w:rsidRDefault="00C14AAE" w:rsidP="00C14AAE">
      <w:pPr>
        <w:pStyle w:val="normal"/>
        <w:jc w:val="center"/>
        <w:rPr>
          <w:b/>
        </w:rPr>
      </w:pPr>
      <w:r w:rsidRPr="00C14AAE">
        <w:rPr>
          <w:rFonts w:ascii="Times New Roman" w:eastAsia="Times New Roman" w:hAnsi="Times New Roman" w:cs="Times New Roman"/>
          <w:b/>
          <w:i/>
        </w:rPr>
        <w:t>3. §</w:t>
      </w:r>
    </w:p>
    <w:p w:rsidR="00C14AAE" w:rsidRDefault="00C14AAE" w:rsidP="00C14AAE">
      <w:pPr>
        <w:pStyle w:val="normal"/>
        <w:ind w:left="720"/>
        <w:jc w:val="both"/>
      </w:pPr>
      <w:r>
        <w:rPr>
          <w:rFonts w:ascii="Times New Roman" w:eastAsia="Times New Roman" w:hAnsi="Times New Roman" w:cs="Times New Roman"/>
          <w:i/>
        </w:rPr>
        <w:t>Az Egyetemen a hallgatók személyi, tanulmányi, térítési és juttatási adatainak nyilvántartását</w:t>
      </w:r>
    </w:p>
    <w:p w:rsidR="00C14AAE" w:rsidRDefault="00C14AAE" w:rsidP="00C14AAE">
      <w:pPr>
        <w:pStyle w:val="normal"/>
        <w:ind w:left="720"/>
        <w:jc w:val="both"/>
      </w:pPr>
      <w:r>
        <w:rPr>
          <w:rFonts w:ascii="Times New Roman" w:eastAsia="Times New Roman" w:hAnsi="Times New Roman" w:cs="Times New Roman"/>
          <w:i/>
        </w:rPr>
        <w:t>valamint az oktatásszervezéssel és a hallgatók térítési és juttatási ügyeivel kapcsolatos</w:t>
      </w:r>
    </w:p>
    <w:p w:rsidR="00C14AAE" w:rsidRDefault="00C14AAE" w:rsidP="00C14AAE">
      <w:pPr>
        <w:pStyle w:val="normal"/>
        <w:ind w:left="720"/>
        <w:jc w:val="both"/>
      </w:pPr>
      <w:r>
        <w:rPr>
          <w:rFonts w:ascii="Times New Roman" w:eastAsia="Times New Roman" w:hAnsi="Times New Roman" w:cs="Times New Roman"/>
          <w:i/>
        </w:rPr>
        <w:t>feladatok ellátását jelen utasítás mellékleteként meghatározott „Tanulmányi, Térítési és</w:t>
      </w:r>
    </w:p>
    <w:p w:rsidR="00C14AAE" w:rsidRDefault="00C14AAE" w:rsidP="00C14AAE">
      <w:pPr>
        <w:pStyle w:val="normal"/>
        <w:ind w:left="720"/>
        <w:jc w:val="both"/>
      </w:pPr>
      <w:r>
        <w:rPr>
          <w:rFonts w:ascii="Times New Roman" w:eastAsia="Times New Roman" w:hAnsi="Times New Roman" w:cs="Times New Roman"/>
          <w:i/>
        </w:rPr>
        <w:t>Juttatási Eljárási Rend” szabályozza.</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pPr>
      <w:r>
        <w:rPr>
          <w:rFonts w:ascii="Times New Roman" w:eastAsia="Times New Roman" w:hAnsi="Times New Roman" w:cs="Times New Roman"/>
        </w:rPr>
        <w:t>A szociális támogatásra és más ösztöndíjra pályázó hallgatók adatainak kezeléséről a Kari Ösztöndíjbizottság ügyrendje nyilatkozik.</w:t>
      </w:r>
    </w:p>
    <w:p w:rsidR="00C14AAE" w:rsidRDefault="00C14AAE" w:rsidP="00C14AAE">
      <w:pPr>
        <w:pStyle w:val="normal"/>
      </w:pPr>
      <w:r>
        <w:rPr>
          <w:rFonts w:ascii="Times New Roman" w:eastAsia="Times New Roman" w:hAnsi="Times New Roman" w:cs="Times New Roman"/>
        </w:rPr>
        <w:t xml:space="preserve"> </w:t>
      </w:r>
    </w:p>
    <w:p w:rsidR="00C14AAE" w:rsidRPr="00C14AAE" w:rsidRDefault="00C14AAE" w:rsidP="00C14AAE">
      <w:pPr>
        <w:pStyle w:val="normal"/>
        <w:jc w:val="center"/>
        <w:rPr>
          <w:b/>
        </w:rPr>
      </w:pPr>
      <w:r w:rsidRPr="00C14AAE">
        <w:rPr>
          <w:rFonts w:ascii="Times New Roman" w:eastAsia="Times New Roman" w:hAnsi="Times New Roman" w:cs="Times New Roman"/>
          <w:b/>
          <w:i/>
        </w:rPr>
        <w:t>ELTE SZMSZ HKR</w:t>
      </w:r>
    </w:p>
    <w:p w:rsidR="00C14AAE" w:rsidRPr="00C14AAE" w:rsidRDefault="00C14AAE" w:rsidP="00C14AAE">
      <w:pPr>
        <w:pStyle w:val="normal"/>
        <w:jc w:val="center"/>
        <w:rPr>
          <w:b/>
        </w:rPr>
      </w:pPr>
      <w:r w:rsidRPr="00C14AAE">
        <w:rPr>
          <w:rFonts w:ascii="Times New Roman" w:eastAsia="Times New Roman" w:hAnsi="Times New Roman" w:cs="Times New Roman"/>
          <w:b/>
          <w:i/>
        </w:rPr>
        <w:t>108 §</w:t>
      </w:r>
    </w:p>
    <w:p w:rsidR="00C14AAE" w:rsidRDefault="00C14AAE" w:rsidP="00C14AAE">
      <w:pPr>
        <w:pStyle w:val="normal"/>
        <w:ind w:left="720"/>
        <w:jc w:val="both"/>
      </w:pPr>
      <w:r>
        <w:rPr>
          <w:rFonts w:ascii="Times New Roman" w:eastAsia="Times New Roman" w:hAnsi="Times New Roman" w:cs="Times New Roman"/>
          <w:i/>
        </w:rPr>
        <w:t>Rendelet 16. § (1) A rendszeres szociális ösztöndíj a hallgató szociális helyzete alapján - az intézményi térítési és juttatási szabályzatban rögzített eljárási rend és elvek szerint - egy képzési időszakra biztosított, havonta folyósított juttatás.</w:t>
      </w:r>
    </w:p>
    <w:p w:rsidR="00C14AAE" w:rsidRDefault="00C14AAE" w:rsidP="00C14AAE">
      <w:pPr>
        <w:pStyle w:val="normal"/>
      </w:pPr>
      <w:r>
        <w:rPr>
          <w:rFonts w:ascii="Times New Roman" w:eastAsia="Times New Roman" w:hAnsi="Times New Roman" w:cs="Times New Roman"/>
        </w:rPr>
        <w:t xml:space="preserve"> </w:t>
      </w:r>
    </w:p>
    <w:p w:rsidR="00C14AAE" w:rsidRPr="00C14AAE" w:rsidRDefault="00C14AAE" w:rsidP="00C14AAE">
      <w:pPr>
        <w:pStyle w:val="normal"/>
        <w:jc w:val="center"/>
        <w:rPr>
          <w:b/>
        </w:rPr>
      </w:pPr>
      <w:r w:rsidRPr="00C14AAE">
        <w:rPr>
          <w:rFonts w:ascii="Times New Roman" w:eastAsia="Times New Roman" w:hAnsi="Times New Roman" w:cs="Times New Roman"/>
          <w:b/>
          <w:i/>
        </w:rPr>
        <w:t>ELTE SzmSz I. kötet</w:t>
      </w:r>
    </w:p>
    <w:p w:rsidR="00C14AAE" w:rsidRPr="00C14AAE" w:rsidRDefault="00C14AAE" w:rsidP="00C14AAE">
      <w:pPr>
        <w:pStyle w:val="normal"/>
        <w:jc w:val="center"/>
        <w:rPr>
          <w:b/>
        </w:rPr>
      </w:pPr>
      <w:r w:rsidRPr="00C14AAE">
        <w:rPr>
          <w:rFonts w:ascii="Times New Roman" w:eastAsia="Times New Roman" w:hAnsi="Times New Roman" w:cs="Times New Roman"/>
          <w:b/>
          <w:i/>
        </w:rPr>
        <w:t>105. §</w:t>
      </w:r>
    </w:p>
    <w:p w:rsidR="00C14AAE" w:rsidRDefault="00C14AAE" w:rsidP="00C14AAE">
      <w:pPr>
        <w:pStyle w:val="normal"/>
        <w:ind w:left="720"/>
        <w:jc w:val="both"/>
      </w:pPr>
      <w:r>
        <w:rPr>
          <w:rFonts w:ascii="Times New Roman" w:eastAsia="Times New Roman" w:hAnsi="Times New Roman" w:cs="Times New Roman"/>
          <w:i/>
        </w:rPr>
        <w:t>(1) A hallgatók szociális, térítési és juttatatási ügyeinek elintézésére, kérelmeik elbírálására</w:t>
      </w:r>
    </w:p>
    <w:p w:rsidR="00C14AAE" w:rsidRDefault="00C14AAE" w:rsidP="00C14AAE">
      <w:pPr>
        <w:pStyle w:val="normal"/>
        <w:ind w:left="720"/>
        <w:jc w:val="both"/>
      </w:pPr>
      <w:r>
        <w:rPr>
          <w:rFonts w:ascii="Times New Roman" w:eastAsia="Times New Roman" w:hAnsi="Times New Roman" w:cs="Times New Roman"/>
          <w:i/>
        </w:rPr>
        <w:t>Egyetemi Szociális és Ösztöndíjbizottság működik.</w:t>
      </w:r>
    </w:p>
    <w:p w:rsidR="00C14AAE" w:rsidRDefault="00C14AAE" w:rsidP="00C14AAE">
      <w:pPr>
        <w:pStyle w:val="normal"/>
        <w:ind w:left="720"/>
        <w:jc w:val="both"/>
      </w:pPr>
      <w:r>
        <w:rPr>
          <w:rFonts w:ascii="Times New Roman" w:eastAsia="Times New Roman" w:hAnsi="Times New Roman" w:cs="Times New Roman"/>
          <w:i/>
        </w:rPr>
        <w:t>175 Megállapította a XXXV/2009. (III. 23.) Szen. sz. határozat II.1.3) pontja. Hatályos: 2009. IV. 1. napjától.</w:t>
      </w:r>
    </w:p>
    <w:p w:rsidR="00C14AAE" w:rsidRDefault="00C14AAE" w:rsidP="00C14AAE">
      <w:pPr>
        <w:pStyle w:val="normal"/>
        <w:ind w:left="720"/>
        <w:jc w:val="both"/>
      </w:pPr>
      <w:r>
        <w:rPr>
          <w:rFonts w:ascii="Times New Roman" w:eastAsia="Times New Roman" w:hAnsi="Times New Roman" w:cs="Times New Roman"/>
          <w:i/>
        </w:rPr>
        <w:lastRenderedPageBreak/>
        <w:t>176 Megállapította a CCLVIII/2009. (XI. 2.) Szen. sz. határozat I.3) pontja. Hatályos: 2009. XI. 3. napjától. 58</w:t>
      </w:r>
    </w:p>
    <w:p w:rsidR="00C14AAE" w:rsidRDefault="00C14AAE" w:rsidP="00C14AAE">
      <w:pPr>
        <w:pStyle w:val="normal"/>
        <w:ind w:left="720"/>
        <w:jc w:val="both"/>
      </w:pPr>
      <w:r>
        <w:rPr>
          <w:rFonts w:ascii="Times New Roman" w:eastAsia="Times New Roman" w:hAnsi="Times New Roman" w:cs="Times New Roman"/>
          <w:i/>
        </w:rPr>
        <w:t>(2) Az Egyetemi Szociális és Ösztöndíjbizottság hatáskörére és működésére a jelen Szabályzat (Hallgatói Követelményrendszer) rendelkezései, valamint az annak alapján maga alkotta ügyrend vonatkozik.</w:t>
      </w:r>
    </w:p>
    <w:p w:rsidR="00C14AAE" w:rsidRDefault="00C14AAE" w:rsidP="00C14AAE">
      <w:pPr>
        <w:pStyle w:val="normal"/>
      </w:pPr>
      <w:r>
        <w:rPr>
          <w:rFonts w:ascii="Times New Roman" w:eastAsia="Times New Roman" w:hAnsi="Times New Roman" w:cs="Times New Roman"/>
        </w:rPr>
        <w:t xml:space="preserve"> </w:t>
      </w:r>
    </w:p>
    <w:p w:rsidR="00C14AAE" w:rsidRPr="00C14AAE" w:rsidRDefault="00C14AAE" w:rsidP="00C14AAE">
      <w:pPr>
        <w:pStyle w:val="normal"/>
        <w:jc w:val="center"/>
        <w:rPr>
          <w:b/>
        </w:rPr>
      </w:pPr>
      <w:r w:rsidRPr="00C14AAE">
        <w:rPr>
          <w:rFonts w:ascii="Times New Roman" w:eastAsia="Times New Roman" w:hAnsi="Times New Roman" w:cs="Times New Roman"/>
          <w:b/>
          <w:i/>
        </w:rPr>
        <w:t>Határozat a Kari Ösztöndíjbizottság ügyrendjéről</w:t>
      </w:r>
    </w:p>
    <w:p w:rsidR="00C14AAE" w:rsidRPr="00C14AAE" w:rsidRDefault="00C14AAE" w:rsidP="00C14AAE">
      <w:pPr>
        <w:pStyle w:val="normal"/>
        <w:jc w:val="center"/>
        <w:rPr>
          <w:b/>
        </w:rPr>
      </w:pPr>
      <w:r w:rsidRPr="00C14AAE">
        <w:rPr>
          <w:rFonts w:ascii="Times New Roman" w:eastAsia="Times New Roman" w:hAnsi="Times New Roman" w:cs="Times New Roman"/>
          <w:b/>
          <w:i/>
        </w:rPr>
        <w:t>3. § A Kari Ösztöndíjbizottság működése</w:t>
      </w:r>
    </w:p>
    <w:p w:rsidR="00C14AAE" w:rsidRDefault="00C14AAE" w:rsidP="00C14AAE">
      <w:pPr>
        <w:pStyle w:val="normal"/>
        <w:ind w:left="720"/>
        <w:jc w:val="both"/>
      </w:pPr>
      <w:r>
        <w:rPr>
          <w:rFonts w:ascii="Times New Roman" w:eastAsia="Times New Roman" w:hAnsi="Times New Roman" w:cs="Times New Roman"/>
          <w:i/>
        </w:rPr>
        <w:t>(11) A pályázati kiírásnak mindenképp tartalmaznia kell a pályázati feltételeket: a leadás helyét, idejét, módját, a jogosultak körét, a bírálati szempontokat, a pályázathoz csatolandó dokumentumokat és a valótlan adatközlés fegyelmi következményeit.</w:t>
      </w:r>
    </w:p>
    <w:p w:rsidR="00C14AAE" w:rsidRDefault="00C14AAE" w:rsidP="00C14AAE">
      <w:pPr>
        <w:pStyle w:val="normal"/>
        <w:ind w:left="720"/>
        <w:jc w:val="both"/>
      </w:pPr>
      <w:r>
        <w:rPr>
          <w:rFonts w:ascii="Times New Roman" w:eastAsia="Times New Roman" w:hAnsi="Times New Roman" w:cs="Times New Roman"/>
          <w:i/>
        </w:rPr>
        <w:t>(13) A KÖB határozatait a kari nyilvánosság számára elérhetővé kell tenni a kari szociális faliújságon és/vagy az ELTE TTK HÖK honlapján a határozat meghozatalától számított 10 munkanapon belül – ez alól kivételt képeznek azok a határozatok, amelyek közzététele személyiségi jogokat sértene.</w:t>
      </w:r>
    </w:p>
    <w:p w:rsidR="00C14AAE" w:rsidRDefault="00C14AAE" w:rsidP="00C14AAE">
      <w:pPr>
        <w:pStyle w:val="normal"/>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 kérdéses időszakban a TTK HÖK nem semmisített meg papír alapú adatokat. Már felvettük a kapcsolatot az Egyetemi Levéltárral, és az ügyintézést megkezdtük az ELTE SZMSZ Iratkezelési Szabályzat 9. számú mellékletének “Az iratok selejtezése, levéltári átadása” 20. § szerint (ld. a 10/a mellékletet).</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ösztöndíjakra benyújtott pályázatokról és az azokban található személyes adatokról esetenként, illetve időközönként elektronikus biztonsági másolat készül, lokálisan elkülönített gépen lévő tárhelyre. Ehhez csak a TTK HÖK informatikusának van hozzáférése, aki kizárólag illetékes személy(ek) és/vagy szervezeti egység(ek) kérése esetén azt az illetékes személy(ek) és/vagy szervezeti egység(ek) rendelkezésére bocsátja (azokba bele nem tekint). Bizonyos adatok azonban nem kerülnek megőrzésre, periodikusan töröljük, illetve felülírjuk azokat.</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Abban az esetben, ha az érintett nem közvetlenül a Hallgatói Önkormányzatnak adja ki a személyes adatait (pl. szociális támogatás igénylése), a korábbiakban részletezésre került eljárás a hivatkozott törvények betartásával zajlik. Amennyiben közvetlenül a Hallgatói Önkormányzat rendelkezésére bocsátják az adataikat az érintettek, a jelentkezésükkel egyben hozzájárulásukat adják, hogy a Hallgatói Önkormányzat kezelhesse az adataikat.</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Az adatkezelés jogalapjáról és jogorvoslati lehetőségeiről a tájékoztatásunk eddig nem volt teljes körű. A jövőben az alábbi szabályzat alapján fogunk eljárni.</w:t>
      </w:r>
    </w:p>
    <w:p w:rsidR="00C14AAE" w:rsidRDefault="00C14AAE" w:rsidP="00C14AAE">
      <w:pPr>
        <w:pStyle w:val="normal"/>
      </w:pPr>
      <w:r>
        <w:rPr>
          <w:rFonts w:ascii="Times New Roman" w:eastAsia="Times New Roman" w:hAnsi="Times New Roman" w:cs="Times New Roman"/>
        </w:rPr>
        <w:t xml:space="preserve"> </w:t>
      </w:r>
    </w:p>
    <w:p w:rsidR="00C14AAE" w:rsidRPr="00C14AAE" w:rsidRDefault="00C14AAE" w:rsidP="00C14AAE">
      <w:pPr>
        <w:pStyle w:val="normal"/>
        <w:jc w:val="center"/>
        <w:rPr>
          <w:b/>
        </w:rPr>
      </w:pPr>
      <w:r w:rsidRPr="00C14AAE">
        <w:rPr>
          <w:rFonts w:ascii="Times New Roman" w:eastAsia="Times New Roman" w:hAnsi="Times New Roman" w:cs="Times New Roman"/>
          <w:b/>
          <w:i/>
        </w:rPr>
        <w:t>2011. évi CXII. törvény</w:t>
      </w:r>
    </w:p>
    <w:p w:rsidR="00C14AAE" w:rsidRDefault="00C14AAE" w:rsidP="00C14AAE">
      <w:pPr>
        <w:pStyle w:val="normal"/>
        <w:ind w:left="720" w:right="160"/>
        <w:jc w:val="both"/>
      </w:pPr>
      <w:r>
        <w:rPr>
          <w:rFonts w:ascii="Times New Roman" w:eastAsia="Times New Roman" w:hAnsi="Times New Roman" w:cs="Times New Roman"/>
          <w:i/>
        </w:rPr>
        <w:t>20. § (1) Az érintettel az adatkezelés megkezdése előtt közölni kell, hogy az adatkezelés hozzájáruláson alapul vagy kötelező.</w:t>
      </w:r>
    </w:p>
    <w:p w:rsidR="00C14AAE" w:rsidRDefault="00C14AAE" w:rsidP="00C14AAE">
      <w:pPr>
        <w:pStyle w:val="normal"/>
        <w:ind w:left="720" w:right="160"/>
        <w:jc w:val="both"/>
      </w:pPr>
      <w:r>
        <w:rPr>
          <w:rFonts w:ascii="Times New Roman" w:eastAsia="Times New Roman" w:hAnsi="Times New Roman" w:cs="Times New Roman"/>
          <w:i/>
        </w:rPr>
        <w:t>(2)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6. § (5) bekezdése alapján kezeli, illetve arról, hogy kik ismerhetik meg az adatokat. A tájékoztatásnak ki kell terjednie az érintett adatkezeléssel kapcsolatos jogaira és jogorvoslati lehetőségeire is.</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lastRenderedPageBreak/>
        <w:t>A Kari Ösztöndíjbizottság ügyrendjét a kérdéses időszakban felülvizsgálta a TTK HÖK és új ügyrend elfogadására tett javaslatot. Ez alapján a jelenleg hatályos ügyrendet a Kari Tanács 2011. 11. 16-án elfogadta. Ennek 2. § (1) bekezdése értelmében, a KÖB tagjai titoktartási kötelezettséget vállalnak (ld. a 8/a mellékletet).</w:t>
      </w:r>
    </w:p>
    <w:p w:rsidR="00C14AAE" w:rsidRDefault="00C14AAE" w:rsidP="00C14AAE">
      <w:pPr>
        <w:pStyle w:val="normal"/>
      </w:pPr>
    </w:p>
    <w:p w:rsidR="00C14AAE" w:rsidRDefault="00C14AAE" w:rsidP="00C14AAE">
      <w:pPr>
        <w:pStyle w:val="normal"/>
        <w:ind w:left="720"/>
        <w:jc w:val="both"/>
      </w:pPr>
      <w:r>
        <w:rPr>
          <w:rFonts w:ascii="Times New Roman" w:eastAsia="Times New Roman" w:hAnsi="Times New Roman" w:cs="Times New Roman"/>
          <w:i/>
        </w:rPr>
        <w:t>“A KÖB 9 tagból és 6 póttagból áll, akik delegáltságuk életbe lépésével titoktartási kötelezettséget</w:t>
      </w:r>
    </w:p>
    <w:p w:rsidR="00C14AAE" w:rsidRDefault="00C14AAE" w:rsidP="00C14AAE">
      <w:pPr>
        <w:pStyle w:val="normal"/>
        <w:ind w:left="720"/>
        <w:jc w:val="both"/>
      </w:pPr>
      <w:r>
        <w:rPr>
          <w:rFonts w:ascii="Times New Roman" w:eastAsia="Times New Roman" w:hAnsi="Times New Roman" w:cs="Times New Roman"/>
          <w:i/>
        </w:rPr>
        <w:t>vállalnak a Kari Ösztöndíjbizottsághoz kapcsolódó munkájuk során szerzett azon információkra,</w:t>
      </w:r>
    </w:p>
    <w:p w:rsidR="00C14AAE" w:rsidRDefault="00C14AAE" w:rsidP="00C14AAE">
      <w:pPr>
        <w:pStyle w:val="normal"/>
        <w:ind w:left="720"/>
        <w:jc w:val="both"/>
      </w:pPr>
      <w:r>
        <w:rPr>
          <w:rFonts w:ascii="Times New Roman" w:eastAsia="Times New Roman" w:hAnsi="Times New Roman" w:cs="Times New Roman"/>
          <w:i/>
        </w:rPr>
        <w:t>amelyek nyilvánosságra hozatala mások személyiségi jogait sérti.”</w:t>
      </w:r>
    </w:p>
    <w:p w:rsidR="00C14AAE" w:rsidRDefault="00C14AAE" w:rsidP="00C14AAE">
      <w:pPr>
        <w:pStyle w:val="normal"/>
      </w:pPr>
    </w:p>
    <w:p w:rsidR="00C14AAE" w:rsidRDefault="00C14AAE" w:rsidP="00C14AAE">
      <w:pPr>
        <w:pStyle w:val="normal"/>
      </w:pPr>
      <w:r>
        <w:rPr>
          <w:rFonts w:ascii="Times New Roman" w:eastAsia="Times New Roman" w:hAnsi="Times New Roman" w:cs="Times New Roman"/>
        </w:rPr>
        <w:t>Továbbá ezen paragrafus (7) bekezdése kimondja, hogy:</w:t>
      </w:r>
    </w:p>
    <w:p w:rsidR="00C14AAE" w:rsidRDefault="00C14AAE" w:rsidP="00C14AAE">
      <w:pPr>
        <w:pStyle w:val="normal"/>
      </w:pPr>
    </w:p>
    <w:p w:rsidR="00C14AAE" w:rsidRDefault="00C14AAE" w:rsidP="00C14AAE">
      <w:pPr>
        <w:pStyle w:val="normal"/>
        <w:ind w:left="720"/>
        <w:jc w:val="both"/>
      </w:pPr>
      <w:r>
        <w:rPr>
          <w:rFonts w:ascii="Times New Roman" w:eastAsia="Times New Roman" w:hAnsi="Times New Roman" w:cs="Times New Roman"/>
          <w:i/>
        </w:rPr>
        <w:t xml:space="preserve"> “A meghívottak részvételükkel egyúttal a KÖB tagjaira és póttagjaira vonatkozó titoktartási kötelezettséget is vállalják.”.</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Titoktartási nyilatkozatot kell azon személynek aláírnia, akik nem a Kari Ösztöndíjbizottság tagjai,</w:t>
      </w:r>
    </w:p>
    <w:p w:rsidR="00C14AAE" w:rsidRDefault="00C14AAE" w:rsidP="00C14AAE">
      <w:pPr>
        <w:pStyle w:val="normal"/>
        <w:jc w:val="both"/>
      </w:pPr>
      <w:r>
        <w:rPr>
          <w:rFonts w:ascii="Times New Roman" w:eastAsia="Times New Roman" w:hAnsi="Times New Roman" w:cs="Times New Roman"/>
        </w:rPr>
        <w:t>viszont a pályázatok elbírálásában részt vesznek.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ELTE TTK HÖK adott tisztségviselőinek és delegáltjainak titoktartási kötelezettsége van a szociális támogatás és az egyéb ösztöndíjak elbírálásához kapcsolódó tevékenysége okán. A titoktartási nyilatkozat formanyomtatványa jelen összefoglaló 8/a mellékleteként található meg.</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b. Szokásjogon alapuló eljárásrendek az ELTE TTK HÖK által kezelt személyes adatokra vonatkozóan</w:t>
      </w:r>
    </w:p>
    <w:p w:rsidR="00C14AAE" w:rsidRDefault="00C14AAE" w:rsidP="00C14AAE">
      <w:pPr>
        <w:pStyle w:val="normal"/>
        <w:jc w:val="both"/>
      </w:pPr>
      <w:r>
        <w:rPr>
          <w:rFonts w:ascii="Times New Roman" w:eastAsia="Times New Roman" w:hAnsi="Times New Roman" w:cs="Times New Roman"/>
          <w:i/>
        </w:rPr>
        <w:t xml:space="preserve"> </w:t>
      </w:r>
    </w:p>
    <w:p w:rsidR="00C14AAE" w:rsidRDefault="00C14AAE" w:rsidP="00C14AAE">
      <w:pPr>
        <w:pStyle w:val="normal"/>
        <w:ind w:left="720" w:firstLine="720"/>
        <w:jc w:val="both"/>
      </w:pPr>
      <w:r>
        <w:rPr>
          <w:rFonts w:ascii="Times New Roman" w:eastAsia="Times New Roman" w:hAnsi="Times New Roman" w:cs="Times New Roman"/>
          <w:i/>
        </w:rPr>
        <w:t>i. Felvett hallgatók személyes adatai</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HÖK minden nyáron hivatalos keretek között kérvényezi a Kar oktatási dékánhelyettesét, hogy engedélyezze a Felvételi Irodának a birtokukban lévő adatok egy bizonyos részhalmazát, ami a hallgatók nevét és elektronikus elérhetőségeit tartalmazza, kiadni a HÖK számára.</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kérvényezett adatok:</w:t>
      </w:r>
    </w:p>
    <w:p w:rsidR="00C14AAE" w:rsidRDefault="00C14AAE" w:rsidP="00C14AAE">
      <w:pPr>
        <w:pStyle w:val="normal"/>
        <w:numPr>
          <w:ilvl w:val="0"/>
          <w:numId w:val="3"/>
        </w:numPr>
        <w:ind w:hanging="359"/>
        <w:jc w:val="both"/>
      </w:pPr>
      <w:r>
        <w:rPr>
          <w:rFonts w:ascii="Times New Roman" w:eastAsia="Times New Roman" w:hAnsi="Times New Roman" w:cs="Times New Roman"/>
        </w:rPr>
        <w:t>Hallgató neve,</w:t>
      </w:r>
    </w:p>
    <w:p w:rsidR="00C14AAE" w:rsidRDefault="00C14AAE" w:rsidP="00C14AAE">
      <w:pPr>
        <w:pStyle w:val="normal"/>
        <w:numPr>
          <w:ilvl w:val="0"/>
          <w:numId w:val="3"/>
        </w:numPr>
        <w:ind w:hanging="359"/>
        <w:jc w:val="both"/>
      </w:pPr>
      <w:r>
        <w:rPr>
          <w:rFonts w:ascii="Times New Roman" w:eastAsia="Times New Roman" w:hAnsi="Times New Roman" w:cs="Times New Roman"/>
        </w:rPr>
        <w:t>a szak, melyre az adott felvételi eljárás során felvételt nyert,</w:t>
      </w:r>
    </w:p>
    <w:p w:rsidR="00C14AAE" w:rsidRDefault="00C14AAE" w:rsidP="00C14AAE">
      <w:pPr>
        <w:pStyle w:val="normal"/>
        <w:numPr>
          <w:ilvl w:val="0"/>
          <w:numId w:val="3"/>
        </w:numPr>
        <w:ind w:hanging="359"/>
        <w:jc w:val="both"/>
      </w:pPr>
      <w:r>
        <w:rPr>
          <w:rFonts w:ascii="Times New Roman" w:eastAsia="Times New Roman" w:hAnsi="Times New Roman" w:cs="Times New Roman"/>
        </w:rPr>
        <w:t>hallgató e-mail címe.</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Ezen adatokat a HÖK a következőképpen használja fel:</w:t>
      </w:r>
    </w:p>
    <w:p w:rsidR="00C14AAE" w:rsidRDefault="00C14AAE" w:rsidP="00C14AAE">
      <w:pPr>
        <w:pStyle w:val="normal"/>
        <w:numPr>
          <w:ilvl w:val="0"/>
          <w:numId w:val="7"/>
        </w:numPr>
        <w:ind w:hanging="359"/>
        <w:jc w:val="both"/>
      </w:pPr>
      <w:r>
        <w:rPr>
          <w:rFonts w:ascii="Times New Roman" w:eastAsia="Times New Roman" w:hAnsi="Times New Roman" w:cs="Times New Roman"/>
        </w:rPr>
        <w:t>A HÖK tanulmányi elnökhelyettese kapja meg az adatokat az összes felvett hallgatóról.</w:t>
      </w:r>
    </w:p>
    <w:p w:rsidR="00C14AAE" w:rsidRDefault="00C14AAE" w:rsidP="00C14AAE">
      <w:pPr>
        <w:pStyle w:val="normal"/>
        <w:numPr>
          <w:ilvl w:val="0"/>
          <w:numId w:val="7"/>
        </w:numPr>
        <w:ind w:hanging="359"/>
        <w:jc w:val="both"/>
      </w:pPr>
      <w:r>
        <w:rPr>
          <w:rFonts w:ascii="Times New Roman" w:eastAsia="Times New Roman" w:hAnsi="Times New Roman" w:cs="Times New Roman"/>
        </w:rPr>
        <w:t>A HÖK Alapszabályának szakterületi besorolása szerint csoportosítja a felvett hallgatók adatait, majd a bekerült hallgatók adatait továbbítja a HÖK azon szakterületi koordinátorához, akinek a szakterületére felvételt nyert az adott hallgató.</w:t>
      </w:r>
    </w:p>
    <w:p w:rsidR="00C14AAE" w:rsidRDefault="00C14AAE" w:rsidP="00C14AAE">
      <w:pPr>
        <w:pStyle w:val="normal"/>
        <w:numPr>
          <w:ilvl w:val="0"/>
          <w:numId w:val="7"/>
        </w:numPr>
        <w:ind w:hanging="359"/>
        <w:jc w:val="both"/>
      </w:pPr>
      <w:r>
        <w:rPr>
          <w:rFonts w:ascii="Times New Roman" w:eastAsia="Times New Roman" w:hAnsi="Times New Roman" w:cs="Times New Roman"/>
        </w:rPr>
        <w:t>A HÖK informatikusa létrehoz egy levelezőlistát a szakról, és a kezdés évéről elnevezve (pl. matek2010@ttkhok.elte.hu, fizikamsc2012@ttkhok.elte.hu), majd kizárólagos adminisztrátori joggal ruházza fel a szakhoz tartozó szakterületi koordinátort.</w:t>
      </w:r>
    </w:p>
    <w:p w:rsidR="00C14AAE" w:rsidRDefault="00C14AAE" w:rsidP="00C14AAE">
      <w:pPr>
        <w:pStyle w:val="normal"/>
        <w:numPr>
          <w:ilvl w:val="0"/>
          <w:numId w:val="7"/>
        </w:numPr>
        <w:ind w:hanging="359"/>
        <w:jc w:val="both"/>
      </w:pPr>
      <w:r>
        <w:rPr>
          <w:rFonts w:ascii="Times New Roman" w:eastAsia="Times New Roman" w:hAnsi="Times New Roman" w:cs="Times New Roman"/>
        </w:rPr>
        <w:t>A szakterületi koordinátorok ezután feliratkoztatják a saját szakterületeikre felvételt nyert hallgatók e-mail címeit.</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lastRenderedPageBreak/>
        <w:t>Az így elkészült levelezőlistákat mindig az aktuálisan tisztségben lévő szakterületi koordinátor kezeli, biztosítja a le- és feliratkozási lehetőséget, valamint amennyiben engedélyezte a listatagok számára a listára levél küldését, úgy figyelemmel követi a listákon megjelenő e-mailek tartalmát, és gondoskodik a nem oda illő tartalmak megjelenésének elkerüléséről.</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jc w:val="both"/>
      </w:pPr>
      <w:r>
        <w:rPr>
          <w:rFonts w:ascii="Times New Roman" w:eastAsia="Times New Roman" w:hAnsi="Times New Roman" w:cs="Times New Roman"/>
        </w:rPr>
        <w:t>Ezeken a levelezőlistákon a következő témakörökben oszt meg információt a HÖK:</w:t>
      </w:r>
    </w:p>
    <w:p w:rsidR="00C14AAE" w:rsidRDefault="00C14AAE" w:rsidP="00C14AAE">
      <w:pPr>
        <w:pStyle w:val="normal"/>
        <w:numPr>
          <w:ilvl w:val="0"/>
          <w:numId w:val="8"/>
        </w:numPr>
        <w:ind w:hanging="359"/>
        <w:jc w:val="both"/>
      </w:pPr>
      <w:r>
        <w:rPr>
          <w:rFonts w:ascii="Times New Roman" w:eastAsia="Times New Roman" w:hAnsi="Times New Roman" w:cs="Times New Roman"/>
        </w:rPr>
        <w:t>Tanulmányi ügyekkel kapcsolatos információk.</w:t>
      </w:r>
    </w:p>
    <w:p w:rsidR="00C14AAE" w:rsidRDefault="00C14AAE" w:rsidP="00C14AAE">
      <w:pPr>
        <w:pStyle w:val="normal"/>
        <w:numPr>
          <w:ilvl w:val="0"/>
          <w:numId w:val="8"/>
        </w:numPr>
        <w:ind w:hanging="359"/>
        <w:jc w:val="both"/>
      </w:pPr>
      <w:r>
        <w:rPr>
          <w:rFonts w:ascii="Times New Roman" w:eastAsia="Times New Roman" w:hAnsi="Times New Roman" w:cs="Times New Roman"/>
        </w:rPr>
        <w:t>Szociális ügyekkel kapcsolatos információk.</w:t>
      </w:r>
    </w:p>
    <w:p w:rsidR="00C14AAE" w:rsidRDefault="00C14AAE" w:rsidP="00C14AAE">
      <w:pPr>
        <w:pStyle w:val="normal"/>
        <w:numPr>
          <w:ilvl w:val="0"/>
          <w:numId w:val="8"/>
        </w:numPr>
        <w:ind w:hanging="359"/>
        <w:jc w:val="both"/>
      </w:pPr>
      <w:r>
        <w:rPr>
          <w:rFonts w:ascii="Times New Roman" w:eastAsia="Times New Roman" w:hAnsi="Times New Roman" w:cs="Times New Roman"/>
        </w:rPr>
        <w:t>Tudományos élettel kapcsolatos információk.</w:t>
      </w:r>
    </w:p>
    <w:p w:rsidR="00C14AAE" w:rsidRDefault="00C14AAE" w:rsidP="00C14AAE">
      <w:pPr>
        <w:pStyle w:val="normal"/>
        <w:numPr>
          <w:ilvl w:val="0"/>
          <w:numId w:val="8"/>
        </w:numPr>
        <w:ind w:hanging="359"/>
        <w:jc w:val="both"/>
      </w:pPr>
      <w:r>
        <w:rPr>
          <w:rFonts w:ascii="Times New Roman" w:eastAsia="Times New Roman" w:hAnsi="Times New Roman" w:cs="Times New Roman"/>
        </w:rPr>
        <w:t>Közélettel kapcsolatos információk.</w:t>
      </w:r>
    </w:p>
    <w:p w:rsidR="00C14AAE" w:rsidRDefault="00C14AAE" w:rsidP="00C14AAE">
      <w:pPr>
        <w:pStyle w:val="normal"/>
        <w:numPr>
          <w:ilvl w:val="0"/>
          <w:numId w:val="8"/>
        </w:numPr>
        <w:ind w:hanging="359"/>
        <w:jc w:val="both"/>
      </w:pPr>
      <w:r>
        <w:rPr>
          <w:rFonts w:ascii="Times New Roman" w:eastAsia="Times New Roman" w:hAnsi="Times New Roman" w:cs="Times New Roman"/>
        </w:rPr>
        <w:t>Gyakornoki munkalehetőségek az adott szakmákban.</w:t>
      </w:r>
    </w:p>
    <w:p w:rsidR="00C14AAE" w:rsidRDefault="00C14AAE" w:rsidP="00C14AAE">
      <w:pPr>
        <w:pStyle w:val="normal"/>
        <w:numPr>
          <w:ilvl w:val="0"/>
          <w:numId w:val="8"/>
        </w:numPr>
        <w:ind w:hanging="359"/>
        <w:jc w:val="both"/>
      </w:pPr>
      <w:r>
        <w:rPr>
          <w:rFonts w:ascii="Times New Roman" w:eastAsia="Times New Roman" w:hAnsi="Times New Roman" w:cs="Times New Roman"/>
        </w:rPr>
        <w:t>A szakokhoz tartozó Intézetek, illetve Centrum hirdetményei.</w:t>
      </w:r>
    </w:p>
    <w:p w:rsidR="00C14AAE" w:rsidRDefault="00C14AAE" w:rsidP="00C14AAE">
      <w:pPr>
        <w:pStyle w:val="normal"/>
        <w:ind w:left="1980"/>
        <w:jc w:val="both"/>
      </w:pPr>
      <w:r>
        <w:rPr>
          <w:rFonts w:ascii="Times New Roman" w:eastAsia="Times New Roman" w:hAnsi="Times New Roman" w:cs="Times New Roman"/>
        </w:rPr>
        <w:t xml:space="preserve"> </w:t>
      </w:r>
    </w:p>
    <w:p w:rsidR="00C14AAE" w:rsidRDefault="00C14AAE" w:rsidP="00C14AAE">
      <w:pPr>
        <w:pStyle w:val="normal"/>
        <w:ind w:left="1440"/>
        <w:jc w:val="both"/>
      </w:pPr>
      <w:r>
        <w:rPr>
          <w:rFonts w:ascii="Times New Roman" w:eastAsia="Times New Roman" w:hAnsi="Times New Roman" w:cs="Times New Roman"/>
          <w:i/>
        </w:rPr>
        <w:t>ii. Különböző ösztöndíjak, pályázatok során kezelt  személyes adatok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HÖK Küldöttgyűlése összesen tizennégy tagot delegál a Kari Ösztöndíjbizottságba (KÖB), mely az egyetem által a kar hatáskörébe utalt különböző támogatási összegeket felosztja. Ezen delegáltak hozzáférnek azon hallgatók személyes adataihoz, akik pályázatot nyújtanak be,</w:t>
      </w:r>
    </w:p>
    <w:p w:rsidR="00C14AAE" w:rsidRDefault="00C14AAE" w:rsidP="00C14AAE">
      <w:pPr>
        <w:pStyle w:val="normal"/>
        <w:ind w:hanging="179"/>
        <w:jc w:val="both"/>
      </w:pPr>
    </w:p>
    <w:p w:rsidR="00C14AAE" w:rsidRDefault="00C14AAE" w:rsidP="00C14AAE">
      <w:pPr>
        <w:pStyle w:val="normal"/>
        <w:numPr>
          <w:ilvl w:val="0"/>
          <w:numId w:val="13"/>
        </w:numPr>
        <w:ind w:hanging="359"/>
        <w:jc w:val="both"/>
      </w:pPr>
      <w:r>
        <w:rPr>
          <w:rFonts w:ascii="Times New Roman" w:eastAsia="Times New Roman" w:hAnsi="Times New Roman" w:cs="Times New Roman"/>
        </w:rPr>
        <w:t>teljesítmény alapú ösztöndíjon belül:</w:t>
      </w:r>
    </w:p>
    <w:p w:rsidR="00C14AAE" w:rsidRDefault="00C14AAE" w:rsidP="00C14AAE">
      <w:pPr>
        <w:pStyle w:val="normal"/>
        <w:numPr>
          <w:ilvl w:val="1"/>
          <w:numId w:val="13"/>
        </w:numPr>
        <w:ind w:hanging="359"/>
        <w:jc w:val="both"/>
      </w:pPr>
      <w:r>
        <w:rPr>
          <w:rFonts w:ascii="Times New Roman" w:eastAsia="Times New Roman" w:hAnsi="Times New Roman" w:cs="Times New Roman"/>
        </w:rPr>
        <w:t>tanulmányi ösztöndíjra,</w:t>
      </w:r>
    </w:p>
    <w:p w:rsidR="00C14AAE" w:rsidRDefault="00C14AAE" w:rsidP="00C14AAE">
      <w:pPr>
        <w:pStyle w:val="normal"/>
        <w:numPr>
          <w:ilvl w:val="1"/>
          <w:numId w:val="13"/>
        </w:numPr>
        <w:ind w:hanging="359"/>
        <w:jc w:val="both"/>
      </w:pPr>
      <w:r>
        <w:rPr>
          <w:rFonts w:ascii="Times New Roman" w:eastAsia="Times New Roman" w:hAnsi="Times New Roman" w:cs="Times New Roman"/>
        </w:rPr>
        <w:t>szakmai tudományos és közéleti ösztöndíjra, ezen belül:</w:t>
      </w:r>
    </w:p>
    <w:p w:rsidR="00C14AAE" w:rsidRDefault="00C14AAE" w:rsidP="00C14AAE">
      <w:pPr>
        <w:pStyle w:val="normal"/>
        <w:ind w:left="720" w:firstLine="720"/>
        <w:jc w:val="both"/>
      </w:pPr>
      <w:r>
        <w:rPr>
          <w:rFonts w:ascii="Times New Roman" w:eastAsia="Times New Roman" w:hAnsi="Times New Roman" w:cs="Times New Roman"/>
        </w:rPr>
        <w:t xml:space="preserve">a.   </w:t>
      </w:r>
      <w:r>
        <w:rPr>
          <w:rFonts w:ascii="Times New Roman" w:eastAsia="Times New Roman" w:hAnsi="Times New Roman" w:cs="Times New Roman"/>
        </w:rPr>
        <w:tab/>
        <w:t>szakmai ösztöndíjra,</w:t>
      </w:r>
    </w:p>
    <w:p w:rsidR="00C14AAE" w:rsidRDefault="00C14AAE" w:rsidP="00C14AAE">
      <w:pPr>
        <w:pStyle w:val="normal"/>
        <w:ind w:left="720" w:firstLine="720"/>
        <w:jc w:val="both"/>
      </w:pPr>
      <w:r>
        <w:rPr>
          <w:rFonts w:ascii="Times New Roman" w:eastAsia="Times New Roman" w:hAnsi="Times New Roman" w:cs="Times New Roman"/>
        </w:rPr>
        <w:t xml:space="preserve">b.  </w:t>
      </w:r>
      <w:r>
        <w:rPr>
          <w:rFonts w:ascii="Times New Roman" w:eastAsia="Times New Roman" w:hAnsi="Times New Roman" w:cs="Times New Roman"/>
        </w:rPr>
        <w:tab/>
        <w:t>tudományos ösztöndíjra,</w:t>
      </w:r>
    </w:p>
    <w:p w:rsidR="00C14AAE" w:rsidRDefault="00C14AAE" w:rsidP="00C14AAE">
      <w:pPr>
        <w:pStyle w:val="normal"/>
        <w:ind w:left="720" w:firstLine="720"/>
        <w:jc w:val="both"/>
      </w:pPr>
      <w:r>
        <w:rPr>
          <w:rFonts w:ascii="Times New Roman" w:eastAsia="Times New Roman" w:hAnsi="Times New Roman" w:cs="Times New Roman"/>
        </w:rPr>
        <w:t xml:space="preserve">c.   </w:t>
      </w:r>
      <w:r>
        <w:rPr>
          <w:rFonts w:ascii="Times New Roman" w:eastAsia="Times New Roman" w:hAnsi="Times New Roman" w:cs="Times New Roman"/>
        </w:rPr>
        <w:tab/>
        <w:t>közéleti ösztöndíjra,</w:t>
      </w:r>
    </w:p>
    <w:p w:rsidR="00C14AAE" w:rsidRDefault="00C14AAE" w:rsidP="00C14AAE">
      <w:pPr>
        <w:pStyle w:val="normal"/>
        <w:ind w:left="720" w:firstLine="720"/>
        <w:jc w:val="both"/>
      </w:pPr>
      <w:r>
        <w:rPr>
          <w:rFonts w:ascii="Times New Roman" w:eastAsia="Times New Roman" w:hAnsi="Times New Roman" w:cs="Times New Roman"/>
        </w:rPr>
        <w:t xml:space="preserve">d.  </w:t>
      </w:r>
      <w:r>
        <w:rPr>
          <w:rFonts w:ascii="Times New Roman" w:eastAsia="Times New Roman" w:hAnsi="Times New Roman" w:cs="Times New Roman"/>
        </w:rPr>
        <w:tab/>
        <w:t>kari sport- és kulturális ösztöndíjra;</w:t>
      </w:r>
    </w:p>
    <w:p w:rsidR="00C14AAE" w:rsidRDefault="00C14AAE" w:rsidP="00C14AAE">
      <w:pPr>
        <w:pStyle w:val="normal"/>
        <w:numPr>
          <w:ilvl w:val="0"/>
          <w:numId w:val="9"/>
        </w:numPr>
        <w:ind w:hanging="359"/>
        <w:jc w:val="both"/>
      </w:pPr>
      <w:r>
        <w:rPr>
          <w:rFonts w:ascii="Times New Roman" w:eastAsia="Times New Roman" w:hAnsi="Times New Roman" w:cs="Times New Roman"/>
        </w:rPr>
        <w:t>szociális alapú ösztöndíjon belül:</w:t>
      </w:r>
    </w:p>
    <w:p w:rsidR="00C14AAE" w:rsidRDefault="00C14AAE" w:rsidP="00C14AAE">
      <w:pPr>
        <w:pStyle w:val="normal"/>
        <w:numPr>
          <w:ilvl w:val="1"/>
          <w:numId w:val="9"/>
        </w:numPr>
        <w:ind w:hanging="359"/>
        <w:jc w:val="both"/>
      </w:pPr>
      <w:r>
        <w:rPr>
          <w:rFonts w:ascii="Times New Roman" w:eastAsia="Times New Roman" w:hAnsi="Times New Roman" w:cs="Times New Roman"/>
        </w:rPr>
        <w:t>rendszeres szociális ösztöndíjra,</w:t>
      </w:r>
    </w:p>
    <w:p w:rsidR="00C14AAE" w:rsidRDefault="00C14AAE" w:rsidP="00C14AAE">
      <w:pPr>
        <w:pStyle w:val="normal"/>
        <w:numPr>
          <w:ilvl w:val="1"/>
          <w:numId w:val="9"/>
        </w:numPr>
        <w:ind w:hanging="359"/>
        <w:jc w:val="both"/>
      </w:pPr>
      <w:r>
        <w:rPr>
          <w:rFonts w:ascii="Times New Roman" w:eastAsia="Times New Roman" w:hAnsi="Times New Roman" w:cs="Times New Roman"/>
        </w:rPr>
        <w:t>rendkívüli szociális ösztöndíjra,</w:t>
      </w:r>
    </w:p>
    <w:p w:rsidR="00C14AAE" w:rsidRDefault="00C14AAE" w:rsidP="00C14AAE">
      <w:pPr>
        <w:pStyle w:val="normal"/>
        <w:numPr>
          <w:ilvl w:val="1"/>
          <w:numId w:val="9"/>
        </w:numPr>
        <w:ind w:hanging="359"/>
        <w:jc w:val="both"/>
      </w:pPr>
      <w:r>
        <w:rPr>
          <w:rFonts w:ascii="Times New Roman" w:eastAsia="Times New Roman" w:hAnsi="Times New Roman" w:cs="Times New Roman"/>
        </w:rPr>
        <w:t>kari egyszeri ösztöndíjra.</w:t>
      </w:r>
    </w:p>
    <w:p w:rsidR="00C14AAE" w:rsidRDefault="00C14AAE" w:rsidP="00C14AAE">
      <w:pPr>
        <w:pStyle w:val="normal"/>
        <w:ind w:left="700"/>
        <w:jc w:val="both"/>
      </w:pPr>
    </w:p>
    <w:p w:rsidR="00C14AAE" w:rsidRDefault="00C14AAE" w:rsidP="00C14AAE">
      <w:pPr>
        <w:pStyle w:val="normal"/>
        <w:jc w:val="both"/>
      </w:pPr>
      <w:r>
        <w:rPr>
          <w:rFonts w:ascii="Times New Roman" w:eastAsia="Times New Roman" w:hAnsi="Times New Roman" w:cs="Times New Roman"/>
        </w:rPr>
        <w:t xml:space="preserve">A KÖB tagjai az adott pályázatokhoz a pályázati kiírástól függően elektronikusan vagy papíros formában férhetnek hozzá. Elektronikus pályázati rendszer működik a rendszeres szociális támogatás esetében, mely jelenleg az </w:t>
      </w:r>
      <w:hyperlink r:id="rId18">
        <w:r>
          <w:rPr>
            <w:rFonts w:ascii="Times New Roman" w:eastAsia="Times New Roman" w:hAnsi="Times New Roman" w:cs="Times New Roman"/>
            <w:color w:val="1155CC"/>
            <w:u w:val="single"/>
          </w:rPr>
          <w:t>http://eszoctam.elte.hu</w:t>
        </w:r>
      </w:hyperlink>
      <w:r>
        <w:rPr>
          <w:rFonts w:ascii="Times New Roman" w:eastAsia="Times New Roman" w:hAnsi="Times New Roman" w:cs="Times New Roman"/>
        </w:rPr>
        <w:t xml:space="preserve"> weboldalt használja, az adatok védelme ennek adatkezelési eljárásrendje szerint történik. A papíros pályázati rendszerek esetén, a KÖB elnöke zárható szekrényben tárolja a pályázatokat, biztosítja, hogy csak a KÖB tagjai férhessenek hozzá ezekhez. A KÖB minden tagja megválasztásakor titoktartási nyilatkozatot ír alá, melyben vállalja, hogy a delegáltsága okán hozzá kerülő adatokat semmilyen illetéktelen személynek nem szolgáltatja ki, semmilyen módon.</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papírosan leadott pályázatokat a HÖK öt évig megőrzi, elzárt raktárhelyiségben. Az ennél régebbi iratokat a folyamat dokumentálása mellett megsemmisíti (ld. a 10/a mellékletet)..</w:t>
      </w:r>
    </w:p>
    <w:p w:rsidR="00C14AAE" w:rsidRDefault="00C14AAE" w:rsidP="00C14AAE">
      <w:pPr>
        <w:pStyle w:val="normal"/>
        <w:ind w:left="700"/>
        <w:jc w:val="both"/>
      </w:pPr>
      <w:r>
        <w:rPr>
          <w:rFonts w:ascii="Times New Roman" w:eastAsia="Times New Roman" w:hAnsi="Times New Roman" w:cs="Times New Roman"/>
        </w:rPr>
        <w:t xml:space="preserve"> </w:t>
      </w:r>
    </w:p>
    <w:p w:rsidR="00C14AAE" w:rsidRDefault="00C14AAE" w:rsidP="00C14AAE">
      <w:pPr>
        <w:pStyle w:val="normal"/>
        <w:ind w:left="1440"/>
        <w:jc w:val="both"/>
      </w:pPr>
      <w:r>
        <w:rPr>
          <w:rFonts w:ascii="Times New Roman" w:eastAsia="Times New Roman" w:hAnsi="Times New Roman" w:cs="Times New Roman"/>
          <w:i/>
        </w:rPr>
        <w:t>iii. Gólyatábori regisztrációkor megadott személyes adatok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 xml:space="preserve">A HÖK, annak Alapszabálya szerint gondoskodik a felvett hallgatók számára szervezett gólyatábor létrejöttéről, ehhez a HÖK Választmánya minden évben egy pályázati kiíráson keresztül minden ELTE TTK-s gólyatábor szervezésére programfelelős főszervezőt/főszervezőket (továbbiakban </w:t>
      </w:r>
      <w:r>
        <w:rPr>
          <w:rFonts w:ascii="Times New Roman" w:eastAsia="Times New Roman" w:hAnsi="Times New Roman" w:cs="Times New Roman"/>
        </w:rPr>
        <w:lastRenderedPageBreak/>
        <w:t>főszervező/főszervezők) nevez ki. A főszervezők vállalják a gólyatábor biztonságos és minőségi megszervezéséhez szükséges adatok beszerzését, azok rendeltetésszerű használatát, és a megkapott adatok kezelésének biztonságos mivoltát.</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főszervezők ezen adatokat elektronikus úton kapják meg, és a HÖK vagy a szervezéssel megbízott jogi személy által üzemeltetett szerveren tárolják, jelszóval védve. Az adatokhoz kizárólag a főszervezők, illetve az általuk a regisztráció lebonyolítására megbízott szervezők férhetnek hozzá.</w:t>
      </w:r>
    </w:p>
    <w:p w:rsidR="00C14AAE" w:rsidRDefault="00C14AAE" w:rsidP="00C14AAE">
      <w:pPr>
        <w:pStyle w:val="normal"/>
        <w:jc w:val="both"/>
      </w:pPr>
      <w:r>
        <w:rPr>
          <w:rFonts w:ascii="Times New Roman" w:eastAsia="Times New Roman" w:hAnsi="Times New Roman" w:cs="Times New Roman"/>
        </w:rPr>
        <w:t xml:space="preserve"> </w:t>
      </w:r>
    </w:p>
    <w:p w:rsidR="00C14AAE" w:rsidRDefault="00C14AAE" w:rsidP="00C14AAE">
      <w:pPr>
        <w:pStyle w:val="normal"/>
        <w:ind w:left="1440"/>
        <w:jc w:val="both"/>
      </w:pPr>
      <w:r>
        <w:rPr>
          <w:rFonts w:ascii="Times New Roman" w:eastAsia="Times New Roman" w:hAnsi="Times New Roman" w:cs="Times New Roman"/>
          <w:i/>
        </w:rPr>
        <w:t>iv. Hallgatói megkeresésekkor kezelt személyes adatok</w:t>
      </w:r>
    </w:p>
    <w:p w:rsidR="00C14AAE" w:rsidRDefault="00C14AAE" w:rsidP="00C14AAE">
      <w:pPr>
        <w:pStyle w:val="normal"/>
        <w:jc w:val="both"/>
      </w:pPr>
    </w:p>
    <w:p w:rsidR="00C14AAE" w:rsidRDefault="00C14AAE" w:rsidP="00C14AAE">
      <w:pPr>
        <w:pStyle w:val="normal"/>
      </w:pPr>
      <w:r>
        <w:rPr>
          <w:rFonts w:ascii="Times New Roman" w:eastAsia="Times New Roman" w:hAnsi="Times New Roman" w:cs="Times New Roman"/>
        </w:rPr>
        <w:t>A HÖK bizonyos tisztségviselői feladatkörükből adódóan hallgatói megkeresések által személyes adatokhoz férnek. Ezen adatok minden esetben hivatalos levelezésen keresztül kerülnek a tisztségviselőhöz, mely a HÖK szerverén keresztül jut el hozzá, valamint csak és kizárólag az adott tisztségviselő van tisztában a postafiókhoz tartozó jelszóval.</w:t>
      </w:r>
      <w:r>
        <w:br w:type="page"/>
      </w:r>
    </w:p>
    <w:p w:rsidR="00C14AAE" w:rsidRDefault="00C14AAE" w:rsidP="00C14AAE">
      <w:pPr>
        <w:pStyle w:val="normal"/>
      </w:pPr>
      <w:r>
        <w:rPr>
          <w:rFonts w:ascii="Times New Roman" w:eastAsia="Times New Roman" w:hAnsi="Times New Roman" w:cs="Times New Roman"/>
          <w:b/>
          <w:sz w:val="28"/>
        </w:rPr>
        <w:t>9. Adatmegsemmisítés</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 2009-2013-as vizsgált időszakban a nem elektronikus módon tárolt adatokra vonatkozóan adatmegsemmisítés nem történt. A szociális támogatásokra vonatkozó 5 évnél nem régebbi dokumentumok továbbra is megőrzésre kerülnek a nagyraktárban 2001-től. Az ettől régebbiek megsemmisítési eljárása pedig 2012 eleje óta folyamatban van az ELTE Egyetemi Levéltárral egyeztetve. Az erről szól</w:t>
      </w:r>
      <w:r w:rsidR="006C4683">
        <w:rPr>
          <w:rFonts w:ascii="Times New Roman" w:eastAsia="Times New Roman" w:hAnsi="Times New Roman" w:cs="Times New Roman"/>
        </w:rPr>
        <w:t>ó</w:t>
      </w:r>
      <w:r>
        <w:rPr>
          <w:rFonts w:ascii="Times New Roman" w:eastAsia="Times New Roman" w:hAnsi="Times New Roman" w:cs="Times New Roman"/>
        </w:rPr>
        <w:t xml:space="preserve"> legfris</w:t>
      </w:r>
      <w:r w:rsidR="006C4683">
        <w:rPr>
          <w:rFonts w:ascii="Times New Roman" w:eastAsia="Times New Roman" w:hAnsi="Times New Roman" w:cs="Times New Roman"/>
        </w:rPr>
        <w:t>s</w:t>
      </w:r>
      <w:r>
        <w:rPr>
          <w:rFonts w:ascii="Times New Roman" w:eastAsia="Times New Roman" w:hAnsi="Times New Roman" w:cs="Times New Roman"/>
        </w:rPr>
        <w:t>ebb levelez</w:t>
      </w:r>
      <w:r w:rsidR="006C4683">
        <w:rPr>
          <w:rFonts w:ascii="Times New Roman" w:eastAsia="Times New Roman" w:hAnsi="Times New Roman" w:cs="Times New Roman"/>
        </w:rPr>
        <w:t>ést csatoltuk jelen nyilatkozat</w:t>
      </w:r>
      <w:r>
        <w:rPr>
          <w:rFonts w:ascii="Times New Roman" w:eastAsia="Times New Roman" w:hAnsi="Times New Roman" w:cs="Times New Roman"/>
        </w:rPr>
        <w:t>unkhoz</w:t>
      </w:r>
      <w:r w:rsidR="006C4683">
        <w:rPr>
          <w:rFonts w:ascii="Times New Roman" w:eastAsia="Times New Roman" w:hAnsi="Times New Roman" w:cs="Times New Roman"/>
        </w:rPr>
        <w:t xml:space="preserve"> (ld</w:t>
      </w:r>
      <w:r>
        <w:rPr>
          <w:rFonts w:ascii="Times New Roman" w:eastAsia="Times New Roman" w:hAnsi="Times New Roman" w:cs="Times New Roman"/>
        </w:rPr>
        <w:t>.</w:t>
      </w:r>
      <w:r w:rsidR="006C4683">
        <w:rPr>
          <w:rFonts w:ascii="Times New Roman" w:eastAsia="Times New Roman" w:hAnsi="Times New Roman" w:cs="Times New Roman"/>
        </w:rPr>
        <w:t xml:space="preserve"> a 10/a mellékletet).</w:t>
      </w:r>
    </w:p>
    <w:p w:rsidR="00C14AAE" w:rsidRDefault="00C14AAE" w:rsidP="00C14AAE">
      <w:pPr>
        <w:pStyle w:val="normal"/>
        <w:jc w:val="both"/>
      </w:pPr>
    </w:p>
    <w:p w:rsidR="00C14AAE" w:rsidRDefault="00C14AAE" w:rsidP="00C14AAE">
      <w:pPr>
        <w:pStyle w:val="normal"/>
      </w:pPr>
      <w:r>
        <w:rPr>
          <w:rFonts w:ascii="Times New Roman" w:eastAsia="Times New Roman" w:hAnsi="Times New Roman" w:cs="Times New Roman"/>
        </w:rPr>
        <w:t>Elektronikus téren általánosságban elmondható: nem őrzünk meg személyes adatokat, azokat periodikusan megsemmisítjük/felülírjuk. Erről jegyzőkönyv ez</w:t>
      </w:r>
      <w:r w:rsidR="006C4683">
        <w:rPr>
          <w:rFonts w:ascii="Times New Roman" w:eastAsia="Times New Roman" w:hAnsi="Times New Roman" w:cs="Times New Roman"/>
        </w:rPr>
        <w:t xml:space="preserve"> </w:t>
      </w:r>
      <w:r>
        <w:rPr>
          <w:rFonts w:ascii="Times New Roman" w:eastAsia="Times New Roman" w:hAnsi="Times New Roman" w:cs="Times New Roman"/>
        </w:rPr>
        <w:t>idáig nem készült.</w:t>
      </w:r>
      <w:r>
        <w:br w:type="page"/>
      </w:r>
    </w:p>
    <w:p w:rsidR="00C14AAE" w:rsidRDefault="00C14AAE" w:rsidP="00C14AAE">
      <w:pPr>
        <w:pStyle w:val="normal"/>
      </w:pPr>
      <w:r>
        <w:rPr>
          <w:rFonts w:ascii="Times New Roman" w:eastAsia="Times New Roman" w:hAnsi="Times New Roman" w:cs="Times New Roman"/>
          <w:b/>
          <w:sz w:val="28"/>
        </w:rPr>
        <w:t>10. Összefoglalás</w:t>
      </w:r>
    </w:p>
    <w:p w:rsidR="00C14AAE" w:rsidRDefault="00C14AAE" w:rsidP="00C14AAE">
      <w:pPr>
        <w:pStyle w:val="normal"/>
      </w:pPr>
    </w:p>
    <w:p w:rsidR="00C14AAE" w:rsidRDefault="00C14AAE" w:rsidP="00C14AAE">
      <w:pPr>
        <w:pStyle w:val="normal"/>
        <w:ind w:firstLine="720"/>
      </w:pPr>
      <w:r>
        <w:rPr>
          <w:rFonts w:ascii="Times New Roman" w:eastAsia="Times New Roman" w:hAnsi="Times New Roman" w:cs="Times New Roman"/>
          <w:b/>
        </w:rPr>
        <w:t>a. Adatkezelés biztonsága</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Az ELTE TTK HÖK a személyes adatokat lehetőségeihez mérten maximális biztonságban kezeli, a személyes adatokról nyilvántartást csak indokolt esetben készítünk. Az adatok biztonságát többszörös zárt láncú elhelyezéssel biztosítjuk, a személyes adatokat tartalmazó anyagok tárolása zárt szekrényben történik, azokhoz csak a megfelelő jogosultsággal rendelkezők férhetnek hozzá (zárható raktárak és szekrények). Sok esetben a jogosultság sem elég az adatokhoz történő hozzáféréshez, technikai okok miatt csak egy személyen keresztül juthatnak a dokumentumokhoz azok is, akik az adatokat kezelik.</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b. Adatmegsemmisítés</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t>i. Papír alapú adatkezelés</w:t>
      </w:r>
    </w:p>
    <w:p w:rsidR="00C14AAE" w:rsidRDefault="00C14AAE" w:rsidP="00C14AAE">
      <w:pPr>
        <w:pStyle w:val="normal"/>
        <w:ind w:left="720" w:firstLine="720"/>
        <w:jc w:val="both"/>
      </w:pPr>
    </w:p>
    <w:p w:rsidR="00C14AAE" w:rsidRDefault="00C14AAE" w:rsidP="00C14AAE">
      <w:pPr>
        <w:pStyle w:val="normal"/>
        <w:jc w:val="both"/>
      </w:pPr>
      <w:r>
        <w:rPr>
          <w:rFonts w:ascii="Times New Roman" w:eastAsia="Times New Roman" w:hAnsi="Times New Roman" w:cs="Times New Roman"/>
        </w:rPr>
        <w:t xml:space="preserve">A kérdéses időszakban papír alapú adat megsemmisítése nem történt. </w:t>
      </w:r>
      <w:r>
        <w:rPr>
          <w:rFonts w:ascii="Times New Roman" w:eastAsia="Times New Roman" w:hAnsi="Times New Roman" w:cs="Times New Roman"/>
          <w:sz w:val="24"/>
        </w:rPr>
        <w:t>A szociális támogatásokra vonatkozó 5 évnél nem régebbi dokumentumok továbbra is megőrzésre kerülnek. Az ettől régebbi ilyen dokumentumok megsemmisítési eljárása 2012 eleje óta folyamatban van az ELTE Egyetemi Levéltárral egyeztetve (ld. a 10/a mellékletet).</w:t>
      </w:r>
    </w:p>
    <w:p w:rsidR="00C14AAE" w:rsidRDefault="00C14AAE" w:rsidP="00C14AAE">
      <w:pPr>
        <w:pStyle w:val="normal"/>
        <w:ind w:left="720" w:firstLine="720"/>
      </w:pPr>
    </w:p>
    <w:p w:rsidR="00C14AAE" w:rsidRDefault="00C14AAE" w:rsidP="00C14AAE">
      <w:pPr>
        <w:pStyle w:val="normal"/>
        <w:ind w:left="720" w:firstLine="720"/>
      </w:pPr>
      <w:r>
        <w:rPr>
          <w:rFonts w:ascii="Times New Roman" w:eastAsia="Times New Roman" w:hAnsi="Times New Roman" w:cs="Times New Roman"/>
          <w:i/>
        </w:rPr>
        <w:t>ii. Elektronikus adatkezelés</w:t>
      </w:r>
    </w:p>
    <w:p w:rsidR="00C14AAE" w:rsidRDefault="00C14AAE" w:rsidP="00C14AAE">
      <w:pPr>
        <w:pStyle w:val="normal"/>
      </w:pPr>
    </w:p>
    <w:p w:rsidR="00C14AAE" w:rsidRDefault="00C14AAE" w:rsidP="00C14AAE">
      <w:pPr>
        <w:pStyle w:val="normal"/>
        <w:jc w:val="both"/>
      </w:pPr>
      <w:r>
        <w:rPr>
          <w:rFonts w:ascii="Times New Roman" w:eastAsia="Times New Roman" w:hAnsi="Times New Roman" w:cs="Times New Roman"/>
        </w:rPr>
        <w:t>Nincs semmilyen szabályzatunk/eljárásrendünk informatikai téren az adatok megsemmisítését és/vagy felülírását illetően. Az adatokat - ritka kivételtől eltekintve - nem őrizzük meg a törvényben szabályozott 80 éves periódus végéig, miután egy-egy adatkezelési időszakot általában felül szoktunk írni a rákövetkező időszak adataival, vagy éppen kiürítjük az adatbázist és ezzel töröljük az ominózus adatokat (ugyanez a felülírás vonatkozik a biztonsági mentéseinkre is). A törlések és felülírások oka, hogy erre technikai kapacitásunk és lehetőségünk sincs, de ezen felül nem látjuk ennek indokolt mivoltát sem. Se az adatok törléséről, se a felülírásáról nem készül semmilyen jegyzőkönyv.</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 xml:space="preserve">Értelmező példák: a választási adatbázist évente töröljük; a különböző rendezvényekre jelentkezett személyek/csapatok adatait egy új rendezvény esetén szintén megsemmisítjük a szerveren tárolt adatot; egyedül a szakos oldalakra regisztrált felhasználóink adatait (ami általában nem több, mint egy </w:t>
      </w:r>
      <w:r w:rsidR="006C4683">
        <w:rPr>
          <w:rFonts w:ascii="Times New Roman" w:eastAsia="Times New Roman" w:hAnsi="Times New Roman" w:cs="Times New Roman"/>
        </w:rPr>
        <w:t>bece</w:t>
      </w:r>
      <w:r>
        <w:rPr>
          <w:rFonts w:ascii="Times New Roman" w:eastAsia="Times New Roman" w:hAnsi="Times New Roman" w:cs="Times New Roman"/>
        </w:rPr>
        <w:t>név és e-mail cím) és a jutalomkeret oldalra feltett adatok nem töröljük időről időre.</w:t>
      </w:r>
    </w:p>
    <w:p w:rsidR="00C14AAE" w:rsidRDefault="00C14AAE" w:rsidP="00C14AAE">
      <w:pPr>
        <w:pStyle w:val="normal"/>
        <w:jc w:val="both"/>
      </w:pPr>
    </w:p>
    <w:p w:rsidR="00C14AAE" w:rsidRDefault="00C14AAE" w:rsidP="00C14AAE">
      <w:pPr>
        <w:pStyle w:val="normal"/>
        <w:ind w:firstLine="720"/>
        <w:jc w:val="both"/>
      </w:pPr>
      <w:r>
        <w:rPr>
          <w:rFonts w:ascii="Times New Roman" w:eastAsia="Times New Roman" w:hAnsi="Times New Roman" w:cs="Times New Roman"/>
          <w:b/>
        </w:rPr>
        <w:t>c. Fejlesztendő területek</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 vizsgálat rávilágított arra, hogy mely területek szorulnak fejlesztésre a TTK HÖK működése kapcsán. Ezeken a területeken haladéktalanul változtatásokat szeretnénk eszközölni, ezzel kapcsolatban a Rektori Ellenőrzési Önálló Osztály részéről a hibáinkra történő rávilágításra, és esetleges megoldási javaslatok tételére is számítunk.</w:t>
      </w:r>
    </w:p>
    <w:p w:rsidR="00C14AAE" w:rsidRDefault="00C14AAE" w:rsidP="00C14AAE">
      <w:pPr>
        <w:pStyle w:val="normal"/>
      </w:pPr>
    </w:p>
    <w:p w:rsidR="00C14AAE" w:rsidRDefault="00C14AAE" w:rsidP="00C14AAE">
      <w:pPr>
        <w:pStyle w:val="normal"/>
        <w:ind w:left="720" w:firstLine="720"/>
      </w:pPr>
      <w:r>
        <w:rPr>
          <w:rFonts w:ascii="Times New Roman" w:eastAsia="Times New Roman" w:hAnsi="Times New Roman" w:cs="Times New Roman"/>
          <w:i/>
        </w:rPr>
        <w:t>i. Eljárásrendek</w:t>
      </w:r>
    </w:p>
    <w:p w:rsidR="00C14AAE" w:rsidRDefault="00C14AAE" w:rsidP="00C14AAE">
      <w:pPr>
        <w:pStyle w:val="normal"/>
        <w:ind w:left="720" w:firstLine="720"/>
      </w:pPr>
    </w:p>
    <w:p w:rsidR="00C14AAE" w:rsidRDefault="00C14AAE" w:rsidP="00C14AAE">
      <w:pPr>
        <w:pStyle w:val="normal"/>
        <w:jc w:val="both"/>
      </w:pPr>
      <w:r>
        <w:rPr>
          <w:rFonts w:ascii="Times New Roman" w:eastAsia="Times New Roman" w:hAnsi="Times New Roman" w:cs="Times New Roman"/>
        </w:rPr>
        <w:lastRenderedPageBreak/>
        <w:t>Azok az eljárásrendek ami alapján a tisztségviselőink dolgoznak, pusztán szokásjog alapúak, belső szabályzatunk nincsen ezzel kapcsolatban. A következő, március 12-i Küldöttgyűlési ülésen napirendre tűzzük a kérdést - a szokásjogokat belső szabályzatként fogadhatja el a Küldöttgyűlés.</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t>ii. Elektronikus adatkezelés</w:t>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rPr>
        <w:t>Az eddigi gyakorlattal ellentétben a jövőben az elektronikusan tárolt adatok megsemmisítése és felülírása esetén is hasonlóan járunk el, mint a papír alapú dokumentumoknál, vagyis az Egyetemi Levéltárral egyeztetve jegyzőkönyvet vezetünk majd a törlésekről.</w:t>
      </w:r>
    </w:p>
    <w:p w:rsidR="00C14AAE" w:rsidRDefault="00C14AAE" w:rsidP="00C14AAE">
      <w:pPr>
        <w:pStyle w:val="normal"/>
        <w:jc w:val="both"/>
      </w:pPr>
    </w:p>
    <w:p w:rsidR="00C14AAE" w:rsidRDefault="00C14AAE" w:rsidP="00C14AAE">
      <w:pPr>
        <w:pStyle w:val="normal"/>
        <w:ind w:left="720" w:firstLine="720"/>
        <w:jc w:val="both"/>
      </w:pPr>
      <w:r>
        <w:rPr>
          <w:rFonts w:ascii="Times New Roman" w:eastAsia="Times New Roman" w:hAnsi="Times New Roman" w:cs="Times New Roman"/>
          <w:i/>
        </w:rPr>
        <w:t>iii. Tájékoztatás</w:t>
      </w:r>
    </w:p>
    <w:p w:rsidR="00C14AAE" w:rsidRDefault="00C14AAE" w:rsidP="00C14AAE">
      <w:pPr>
        <w:pStyle w:val="normal"/>
        <w:ind w:left="720" w:firstLine="720"/>
        <w:jc w:val="both"/>
      </w:pPr>
    </w:p>
    <w:p w:rsidR="00C14AAE" w:rsidRDefault="00C14AAE" w:rsidP="00C14AAE">
      <w:pPr>
        <w:pStyle w:val="normal"/>
        <w:jc w:val="both"/>
      </w:pPr>
      <w:r>
        <w:rPr>
          <w:rFonts w:ascii="Times New Roman" w:eastAsia="Times New Roman" w:hAnsi="Times New Roman" w:cs="Times New Roman"/>
        </w:rPr>
        <w:t>Számos esetben nem volt teljeskörű azon hallgatók tájékoztatása, akik a rendelkezésünkre bocsátották a személyes adataikat. A jövőben az adatkezelés jogalapjáról és a jogorvoslati lehetőségekről szélesebb körű tájékoztatást nyújtunk.</w:t>
      </w:r>
    </w:p>
    <w:p w:rsidR="00C14AAE" w:rsidRDefault="00C14AAE" w:rsidP="00C14AAE">
      <w:pPr>
        <w:pStyle w:val="normal"/>
        <w:jc w:val="both"/>
      </w:pPr>
    </w:p>
    <w:p w:rsidR="00C14AAE" w:rsidRDefault="00C14AAE" w:rsidP="00C14AAE">
      <w:pPr>
        <w:pStyle w:val="normal"/>
        <w:jc w:val="both"/>
      </w:pPr>
    </w:p>
    <w:p w:rsidR="00C14AAE" w:rsidRDefault="00C14AAE" w:rsidP="00C14AAE">
      <w:pPr>
        <w:pStyle w:val="normal"/>
      </w:pPr>
      <w:r>
        <w:br w:type="page"/>
      </w:r>
    </w:p>
    <w:p w:rsidR="00C14AAE" w:rsidRDefault="00C14AAE" w:rsidP="00C14AAE">
      <w:pPr>
        <w:pStyle w:val="normal"/>
        <w:jc w:val="both"/>
      </w:pPr>
    </w:p>
    <w:p w:rsidR="00C14AAE" w:rsidRDefault="00C14AAE" w:rsidP="00C14AAE">
      <w:pPr>
        <w:pStyle w:val="normal"/>
        <w:jc w:val="both"/>
      </w:pPr>
      <w:r>
        <w:rPr>
          <w:rFonts w:ascii="Times New Roman" w:eastAsia="Times New Roman" w:hAnsi="Times New Roman" w:cs="Times New Roman"/>
          <w:b/>
          <w:sz w:val="28"/>
        </w:rPr>
        <w:t>11. Mellékletek</w:t>
      </w:r>
    </w:p>
    <w:p w:rsidR="00C14AAE" w:rsidRDefault="00C14AAE" w:rsidP="00C14AAE">
      <w:pPr>
        <w:pStyle w:val="normal"/>
        <w:jc w:val="both"/>
      </w:pP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4/a melléklet - A tisztségviselők irodákat és raktárakat érintő hozzáférhetőségei, jogosultságai, illetve tisztségviselői adathordozók</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4/b melléklet - Déli Hallgatói Iroda kulcsfelvételi jogok</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4/c melléklet - Északi Hallgatói Iroda kulcsfelvételi jogok</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5/a melléklet - Tisztségviselők 2009-2013</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7/a melléklet - Beszámoló az ELTE TTK HÖK 2009. évi működéséről</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7/b melléklet - Beszámoló az ELTE TTK HÖK 2010. évi működéséről</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7/c melléklet - Beszámoló az ELTE TTK HÖK 2011. évi működéséről</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7/d melléklet - Beszámoló az ELTE TTK HÖK 2012. évi működéséről</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7/e melléklet - Vagyonnyilatkozattal rendelkezők</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7/f melléklet - Az Ellenőrző Bizottság nyilatkozata az adatkezeléssel kapcsolatos vizsgálatokról</w:t>
      </w:r>
    </w:p>
    <w:p w:rsidR="00C14AAE" w:rsidRDefault="00C14AAE" w:rsidP="00C14AAE">
      <w:pPr>
        <w:pStyle w:val="normal"/>
        <w:numPr>
          <w:ilvl w:val="0"/>
          <w:numId w:val="6"/>
        </w:numPr>
        <w:ind w:hanging="359"/>
        <w:jc w:val="both"/>
      </w:pPr>
      <w:r>
        <w:rPr>
          <w:rFonts w:ascii="Times New Roman" w:eastAsia="Times New Roman" w:hAnsi="Times New Roman" w:cs="Times New Roman"/>
          <w:sz w:val="24"/>
        </w:rPr>
        <w:t>8/a melléklet - Kari Ösztöndíjbizottság - Titoktartási nyilatkozatminta</w:t>
      </w:r>
    </w:p>
    <w:p w:rsidR="00C14AAE" w:rsidRDefault="00C14AAE" w:rsidP="008F122A">
      <w:pPr>
        <w:pStyle w:val="normal"/>
        <w:numPr>
          <w:ilvl w:val="0"/>
          <w:numId w:val="6"/>
        </w:numPr>
        <w:ind w:hanging="359"/>
        <w:jc w:val="both"/>
      </w:pPr>
      <w:r>
        <w:rPr>
          <w:rFonts w:ascii="Times New Roman" w:eastAsia="Times New Roman" w:hAnsi="Times New Roman" w:cs="Times New Roman"/>
          <w:sz w:val="24"/>
        </w:rPr>
        <w:t>10/a melléklet - Az iratmegsemmisítés kapcsán váltott levél az ELTE Egyetemi Levéltárral</w:t>
      </w: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Default="008F122A" w:rsidP="008F122A">
      <w:pPr>
        <w:pStyle w:val="normal"/>
        <w:jc w:val="both"/>
      </w:pPr>
    </w:p>
    <w:p w:rsidR="008F122A" w:rsidRPr="008F122A" w:rsidRDefault="008F122A" w:rsidP="008F122A">
      <w:pPr>
        <w:pStyle w:val="normal"/>
        <w:jc w:val="both"/>
      </w:pPr>
    </w:p>
    <w:p w:rsidR="00840D3C" w:rsidRPr="00B602A0" w:rsidRDefault="00840D3C" w:rsidP="008F122A">
      <w:pPr>
        <w:spacing w:after="480"/>
        <w:rPr>
          <w:rFonts w:ascii="Times New Roman" w:hAnsi="Times New Roman"/>
        </w:rPr>
      </w:pPr>
      <w:r w:rsidRPr="00B602A0">
        <w:rPr>
          <w:rFonts w:ascii="Times New Roman" w:hAnsi="Times New Roman"/>
        </w:rPr>
        <w:t xml:space="preserve">Budapest, </w:t>
      </w:r>
      <w:r w:rsidR="006A7801">
        <w:rPr>
          <w:rFonts w:ascii="Times New Roman" w:hAnsi="Times New Roman"/>
        </w:rPr>
        <w:t>201</w:t>
      </w:r>
      <w:r w:rsidR="00AB50E7">
        <w:rPr>
          <w:rFonts w:ascii="Times New Roman" w:hAnsi="Times New Roman"/>
        </w:rPr>
        <w:t>3</w:t>
      </w:r>
      <w:r w:rsidR="0017693E">
        <w:rPr>
          <w:rFonts w:ascii="Times New Roman" w:hAnsi="Times New Roman"/>
        </w:rPr>
        <w:t xml:space="preserve">. </w:t>
      </w:r>
      <w:r w:rsidR="008F122A">
        <w:rPr>
          <w:rFonts w:ascii="Times New Roman" w:hAnsi="Times New Roman"/>
        </w:rPr>
        <w:t>március 4.</w:t>
      </w:r>
    </w:p>
    <w:p w:rsidR="00840D3C" w:rsidRPr="00B602A0" w:rsidRDefault="00840D3C" w:rsidP="00840D3C">
      <w:pPr>
        <w:spacing w:after="120" w:line="360" w:lineRule="auto"/>
        <w:jc w:val="both"/>
        <w:rPr>
          <w:rFonts w:ascii="Times New Roman" w:hAnsi="Times New Roman"/>
        </w:rPr>
      </w:pPr>
    </w:p>
    <w:p w:rsidR="00B602A0" w:rsidRPr="00B602A0" w:rsidRDefault="00B602A0" w:rsidP="00B602A0">
      <w:pPr>
        <w:spacing w:after="480"/>
        <w:rPr>
          <w:rFonts w:ascii="Times New Roman" w:hAnsi="Times New Roman"/>
        </w:rPr>
      </w:pPr>
      <w:r w:rsidRPr="00B602A0">
        <w:rPr>
          <w:rFonts w:ascii="Times New Roman" w:hAnsi="Times New Roman"/>
        </w:rPr>
        <w:t>Tisztelettel,</w:t>
      </w:r>
    </w:p>
    <w:p w:rsidR="00840D3C" w:rsidRDefault="00E8657B" w:rsidP="00840D3C">
      <w:pPr>
        <w:ind w:left="3540" w:firstLine="708"/>
        <w:jc w:val="center"/>
        <w:rPr>
          <w:rFonts w:ascii="Times New Roman" w:hAnsi="Times New Roman"/>
        </w:rPr>
      </w:pPr>
      <w:r>
        <w:rPr>
          <w:rFonts w:ascii="Times New Roman" w:hAnsi="Times New Roman"/>
        </w:rPr>
        <w:t>Béni Kornél</w:t>
      </w:r>
    </w:p>
    <w:p w:rsidR="00840D3C" w:rsidRDefault="00B602A0" w:rsidP="00840D3C">
      <w:pPr>
        <w:ind w:left="3540" w:firstLine="708"/>
        <w:jc w:val="center"/>
        <w:rPr>
          <w:rFonts w:ascii="Times New Roman" w:hAnsi="Times New Roman"/>
        </w:rPr>
      </w:pPr>
      <w:r w:rsidRPr="00B602A0">
        <w:rPr>
          <w:rFonts w:ascii="Times New Roman" w:hAnsi="Times New Roman"/>
        </w:rPr>
        <w:t xml:space="preserve">ELTE TTK HÖK </w:t>
      </w:r>
    </w:p>
    <w:p w:rsidR="00B602A0" w:rsidRPr="00B602A0" w:rsidRDefault="00B602A0" w:rsidP="00840D3C">
      <w:pPr>
        <w:ind w:left="3540" w:firstLine="708"/>
        <w:jc w:val="center"/>
        <w:rPr>
          <w:rFonts w:ascii="Times New Roman" w:hAnsi="Times New Roman"/>
        </w:rPr>
      </w:pPr>
      <w:r w:rsidRPr="00B602A0">
        <w:rPr>
          <w:rFonts w:ascii="Times New Roman" w:hAnsi="Times New Roman"/>
        </w:rPr>
        <w:t>elnök</w:t>
      </w:r>
    </w:p>
    <w:p w:rsidR="005A2C50" w:rsidRDefault="005A2C50" w:rsidP="008D4D1E">
      <w:pPr>
        <w:spacing w:after="480"/>
        <w:rPr>
          <w:rFonts w:ascii="Times New Roman" w:hAnsi="Times New Roman"/>
          <w:b/>
        </w:rPr>
      </w:pPr>
    </w:p>
    <w:p w:rsidR="008D4D1E" w:rsidRPr="00EA2357" w:rsidRDefault="00EA2357" w:rsidP="00EA2357">
      <w:pPr>
        <w:spacing w:after="480"/>
        <w:jc w:val="center"/>
        <w:rPr>
          <w:rFonts w:ascii="Times New Roman" w:hAnsi="Times New Roman"/>
        </w:rPr>
      </w:pPr>
      <w:r w:rsidRPr="00EA2357">
        <w:rPr>
          <w:rFonts w:ascii="Times New Roman" w:hAnsi="Times New Roman"/>
        </w:rPr>
        <w:t>p.h.</w:t>
      </w:r>
    </w:p>
    <w:sectPr w:rsidR="008D4D1E" w:rsidRPr="00EA2357" w:rsidSect="008153E1">
      <w:footerReference w:type="default" r:id="rId19"/>
      <w:head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1A" w:rsidRDefault="0078211A">
      <w:r>
        <w:separator/>
      </w:r>
    </w:p>
  </w:endnote>
  <w:endnote w:type="continuationSeparator" w:id="1">
    <w:p w:rsidR="0078211A" w:rsidRDefault="00782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E" w:rsidRDefault="0060463E" w:rsidP="0060463E">
    <w:pPr>
      <w:pStyle w:val="llb"/>
      <w:tabs>
        <w:tab w:val="clear" w:pos="4536"/>
        <w:tab w:val="center" w:pos="4535"/>
        <w:tab w:val="left" w:pos="5130"/>
      </w:tabs>
    </w:pPr>
    <w:r>
      <w:tab/>
    </w:r>
    <w:fldSimple w:instr=" PAGE   \* MERGEFORMAT ">
      <w:r w:rsidR="009F05EF">
        <w:rPr>
          <w:noProof/>
        </w:rPr>
        <w:t>31</w:t>
      </w:r>
    </w:fldSimple>
    <w:r>
      <w:tab/>
    </w:r>
  </w:p>
  <w:p w:rsidR="0060463E" w:rsidRDefault="0060463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1A" w:rsidRDefault="0078211A">
      <w:r>
        <w:separator/>
      </w:r>
    </w:p>
  </w:footnote>
  <w:footnote w:type="continuationSeparator" w:id="1">
    <w:p w:rsidR="0078211A" w:rsidRDefault="00782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2C" w:rsidRPr="008153E1" w:rsidRDefault="0042272C" w:rsidP="008153E1">
    <w:pPr>
      <w:tabs>
        <w:tab w:val="center" w:pos="3403"/>
      </w:tabs>
      <w:spacing w:after="120"/>
      <w:ind w:right="-568"/>
      <w:jc w:val="center"/>
      <w:rPr>
        <w:rFonts w:ascii="Times New Roman" w:hAnsi="Times New Roman"/>
        <w:b/>
        <w:sz w:val="36"/>
      </w:rPr>
    </w:pPr>
    <w:r w:rsidRPr="008153E1">
      <w:rPr>
        <w:rFonts w:ascii="Times New Roman" w:hAnsi="Times New Roman"/>
        <w:b/>
        <w:sz w:val="40"/>
      </w:rPr>
      <w:t>E</w:t>
    </w:r>
    <w:r w:rsidRPr="008153E1">
      <w:rPr>
        <w:rFonts w:ascii="Times New Roman" w:hAnsi="Times New Roman"/>
        <w:b/>
        <w:sz w:val="36"/>
      </w:rPr>
      <w:t xml:space="preserve">ÖTVÖS </w:t>
    </w:r>
    <w:r w:rsidRPr="008153E1">
      <w:rPr>
        <w:rFonts w:ascii="Times New Roman" w:hAnsi="Times New Roman"/>
        <w:b/>
        <w:sz w:val="40"/>
      </w:rPr>
      <w:t>L</w:t>
    </w:r>
    <w:r w:rsidRPr="008153E1">
      <w:rPr>
        <w:rFonts w:ascii="Times New Roman" w:hAnsi="Times New Roman"/>
        <w:b/>
        <w:sz w:val="36"/>
      </w:rPr>
      <w:t xml:space="preserve">ORÁND </w:t>
    </w:r>
    <w:r w:rsidRPr="008153E1">
      <w:rPr>
        <w:rFonts w:ascii="Times New Roman" w:hAnsi="Times New Roman"/>
        <w:b/>
        <w:sz w:val="40"/>
      </w:rPr>
      <w:t>T</w:t>
    </w:r>
    <w:r w:rsidRPr="008153E1">
      <w:rPr>
        <w:rFonts w:ascii="Times New Roman" w:hAnsi="Times New Roman"/>
        <w:b/>
        <w:sz w:val="36"/>
      </w:rPr>
      <w:t>UDOMÁNYEGYETEM</w:t>
    </w:r>
  </w:p>
  <w:p w:rsidR="0042272C" w:rsidRPr="008153E1" w:rsidRDefault="0042272C" w:rsidP="008153E1">
    <w:pPr>
      <w:tabs>
        <w:tab w:val="center" w:pos="3403"/>
      </w:tabs>
      <w:spacing w:after="120"/>
      <w:ind w:right="-568"/>
      <w:jc w:val="center"/>
      <w:rPr>
        <w:rFonts w:ascii="Times New Roman" w:hAnsi="Times New Roman"/>
        <w:b/>
        <w:sz w:val="36"/>
      </w:rPr>
    </w:pPr>
    <w:r w:rsidRPr="008153E1">
      <w:rPr>
        <w:rFonts w:ascii="Times New Roman" w:hAnsi="Times New Roman"/>
        <w:b/>
        <w:sz w:val="40"/>
      </w:rPr>
      <w:t>T</w:t>
    </w:r>
    <w:r w:rsidRPr="008153E1">
      <w:rPr>
        <w:rFonts w:ascii="Times New Roman" w:hAnsi="Times New Roman"/>
        <w:b/>
        <w:sz w:val="36"/>
      </w:rPr>
      <w:t xml:space="preserve">ERMÉSZETTUDOMÁNYI </w:t>
    </w:r>
    <w:r w:rsidRPr="008153E1">
      <w:rPr>
        <w:rFonts w:ascii="Times New Roman" w:hAnsi="Times New Roman"/>
        <w:b/>
        <w:sz w:val="40"/>
      </w:rPr>
      <w:t>K</w:t>
    </w:r>
    <w:r w:rsidRPr="008153E1">
      <w:rPr>
        <w:rFonts w:ascii="Times New Roman" w:hAnsi="Times New Roman"/>
        <w:b/>
        <w:sz w:val="36"/>
      </w:rPr>
      <w:t>AR</w:t>
    </w:r>
  </w:p>
  <w:p w:rsidR="0042272C" w:rsidRPr="008153E1" w:rsidRDefault="0042272C" w:rsidP="008153E1">
    <w:pPr>
      <w:tabs>
        <w:tab w:val="center" w:pos="3403"/>
      </w:tabs>
      <w:spacing w:after="120"/>
      <w:ind w:right="-568"/>
      <w:jc w:val="center"/>
      <w:rPr>
        <w:rFonts w:ascii="Times New Roman" w:hAnsi="Times New Roman"/>
      </w:rPr>
    </w:pPr>
    <w:r w:rsidRPr="008153E1">
      <w:rPr>
        <w:rFonts w:ascii="Times New Roman" w:hAnsi="Times New Roman"/>
        <w:sz w:val="32"/>
      </w:rPr>
      <w:t>H</w:t>
    </w:r>
    <w:r w:rsidRPr="008153E1">
      <w:rPr>
        <w:rFonts w:ascii="Times New Roman" w:hAnsi="Times New Roman"/>
      </w:rPr>
      <w:t xml:space="preserve">ALLGATÓI </w:t>
    </w:r>
    <w:r w:rsidRPr="008153E1">
      <w:rPr>
        <w:rFonts w:ascii="Times New Roman" w:hAnsi="Times New Roman"/>
        <w:sz w:val="32"/>
      </w:rPr>
      <w:t>Ö</w:t>
    </w:r>
    <w:r w:rsidRPr="008153E1">
      <w:rPr>
        <w:rFonts w:ascii="Times New Roman" w:hAnsi="Times New Roman"/>
      </w:rPr>
      <w:t xml:space="preserve">NKORMÁNYZAT </w:t>
    </w:r>
  </w:p>
  <w:p w:rsidR="0042272C" w:rsidRDefault="0042272C" w:rsidP="008153E1">
    <w:pPr>
      <w:tabs>
        <w:tab w:val="center" w:pos="3403"/>
      </w:tabs>
      <w:spacing w:after="120"/>
      <w:ind w:right="-568"/>
      <w:jc w:val="center"/>
      <w:rPr>
        <w:rFonts w:ascii="Times New Roman" w:hAnsi="Times New Roman"/>
      </w:rPr>
    </w:pPr>
    <w:r>
      <w:rPr>
        <w:rFonts w:ascii="Times New Roman" w:hAnsi="Times New Roman"/>
      </w:rPr>
      <w:t>1117</w:t>
    </w:r>
    <w:r w:rsidRPr="008153E1">
      <w:rPr>
        <w:rFonts w:ascii="Times New Roman" w:hAnsi="Times New Roman"/>
      </w:rPr>
      <w:t xml:space="preserve"> Budapest, Pázmány Péter sétány 1/A.</w:t>
    </w:r>
  </w:p>
  <w:p w:rsidR="00414F0B" w:rsidRPr="00414F0B" w:rsidRDefault="0042272C" w:rsidP="00414F0B">
    <w:pPr>
      <w:tabs>
        <w:tab w:val="center" w:pos="3403"/>
      </w:tabs>
      <w:spacing w:after="120"/>
      <w:ind w:right="-568"/>
      <w:jc w:val="center"/>
      <w:rPr>
        <w:rFonts w:ascii="Times New Roman" w:hAnsi="Times New Roman"/>
      </w:rPr>
    </w:pPr>
    <w:r>
      <w:rPr>
        <w:rFonts w:ascii="Times New Roman" w:hAnsi="Times New Roman"/>
      </w:rPr>
      <w:t>Telefon/fax: 372-2654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B9E"/>
    <w:multiLevelType w:val="multilevel"/>
    <w:tmpl w:val="B9BE589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
    <w:nsid w:val="033C3135"/>
    <w:multiLevelType w:val="multilevel"/>
    <w:tmpl w:val="01DA55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
    <w:nsid w:val="11716127"/>
    <w:multiLevelType w:val="multilevel"/>
    <w:tmpl w:val="9D38F28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
    <w:nsid w:val="148B56F9"/>
    <w:multiLevelType w:val="multilevel"/>
    <w:tmpl w:val="A2D8C61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4">
    <w:nsid w:val="24AF7FC8"/>
    <w:multiLevelType w:val="multilevel"/>
    <w:tmpl w:val="ED1047E6"/>
    <w:lvl w:ilvl="0">
      <w:start w:val="2"/>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5">
    <w:nsid w:val="2C9639C6"/>
    <w:multiLevelType w:val="multilevel"/>
    <w:tmpl w:val="1CAE8E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6">
    <w:nsid w:val="3BBA7D1C"/>
    <w:multiLevelType w:val="multilevel"/>
    <w:tmpl w:val="C128A55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7">
    <w:nsid w:val="478462E3"/>
    <w:multiLevelType w:val="multilevel"/>
    <w:tmpl w:val="BD225AE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8"/>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8"/>
        <w:u w:val="none"/>
        <w:vertAlign w:val="baseline"/>
      </w:rPr>
    </w:lvl>
  </w:abstractNum>
  <w:abstractNum w:abstractNumId="8">
    <w:nsid w:val="54DA747E"/>
    <w:multiLevelType w:val="multilevel"/>
    <w:tmpl w:val="DFBE05A4"/>
    <w:lvl w:ilvl="0">
      <w:start w:val="2"/>
      <w:numFmt w:val="decimal"/>
      <w:lvlText w:val="%1."/>
      <w:lvlJc w:val="left"/>
      <w:pPr>
        <w:ind w:left="720" w:firstLine="360"/>
      </w:pPr>
      <w:rPr>
        <w:rFonts w:hint="default"/>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hint="default"/>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hint="default"/>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hint="default"/>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hint="default"/>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hint="default"/>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hint="default"/>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hint="default"/>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hint="default"/>
        <w:b w:val="0"/>
        <w:i w:val="0"/>
        <w:smallCaps w:val="0"/>
        <w:strike w:val="0"/>
        <w:color w:val="000000"/>
        <w:sz w:val="22"/>
        <w:u w:val="none"/>
        <w:vertAlign w:val="baseline"/>
      </w:rPr>
    </w:lvl>
  </w:abstractNum>
  <w:abstractNum w:abstractNumId="9">
    <w:nsid w:val="5C6137AC"/>
    <w:multiLevelType w:val="multilevel"/>
    <w:tmpl w:val="0AB2B7E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0">
    <w:nsid w:val="60FB366F"/>
    <w:multiLevelType w:val="multilevel"/>
    <w:tmpl w:val="F3964A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1">
    <w:nsid w:val="61CE6FD7"/>
    <w:multiLevelType w:val="multilevel"/>
    <w:tmpl w:val="3DCC406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2">
    <w:nsid w:val="686A0792"/>
    <w:multiLevelType w:val="multilevel"/>
    <w:tmpl w:val="5D74B65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3">
    <w:nsid w:val="6BD920B9"/>
    <w:multiLevelType w:val="multilevel"/>
    <w:tmpl w:val="23FA756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4">
    <w:nsid w:val="6D0228F1"/>
    <w:multiLevelType w:val="multilevel"/>
    <w:tmpl w:val="A3E4D35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5">
    <w:nsid w:val="796F6A34"/>
    <w:multiLevelType w:val="hybridMultilevel"/>
    <w:tmpl w:val="4DF071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1"/>
  </w:num>
  <w:num w:numId="6">
    <w:abstractNumId w:val="5"/>
  </w:num>
  <w:num w:numId="7">
    <w:abstractNumId w:val="2"/>
  </w:num>
  <w:num w:numId="8">
    <w:abstractNumId w:val="10"/>
  </w:num>
  <w:num w:numId="9">
    <w:abstractNumId w:val="3"/>
  </w:num>
  <w:num w:numId="10">
    <w:abstractNumId w:val="12"/>
  </w:num>
  <w:num w:numId="11">
    <w:abstractNumId w:val="9"/>
  </w:num>
  <w:num w:numId="12">
    <w:abstractNumId w:val="4"/>
  </w:num>
  <w:num w:numId="13">
    <w:abstractNumId w:val="14"/>
  </w:num>
  <w:num w:numId="14">
    <w:abstractNumId w:val="7"/>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B788F"/>
    <w:rsid w:val="00030BFF"/>
    <w:rsid w:val="00035A6E"/>
    <w:rsid w:val="0004413C"/>
    <w:rsid w:val="00061C4E"/>
    <w:rsid w:val="0006716C"/>
    <w:rsid w:val="0008734B"/>
    <w:rsid w:val="000F4BAC"/>
    <w:rsid w:val="001122ED"/>
    <w:rsid w:val="00122AA9"/>
    <w:rsid w:val="00163343"/>
    <w:rsid w:val="0017693E"/>
    <w:rsid w:val="001A56E3"/>
    <w:rsid w:val="001B1B40"/>
    <w:rsid w:val="001B2B0A"/>
    <w:rsid w:val="001E06B7"/>
    <w:rsid w:val="001F45C7"/>
    <w:rsid w:val="0024002A"/>
    <w:rsid w:val="00266E77"/>
    <w:rsid w:val="0027455F"/>
    <w:rsid w:val="002E5BE4"/>
    <w:rsid w:val="00316445"/>
    <w:rsid w:val="00376BC5"/>
    <w:rsid w:val="003A3A79"/>
    <w:rsid w:val="003E1E93"/>
    <w:rsid w:val="00414F0B"/>
    <w:rsid w:val="0042272C"/>
    <w:rsid w:val="00450863"/>
    <w:rsid w:val="00453D4F"/>
    <w:rsid w:val="00456C33"/>
    <w:rsid w:val="004576A6"/>
    <w:rsid w:val="004F75CD"/>
    <w:rsid w:val="005672AD"/>
    <w:rsid w:val="005A2C50"/>
    <w:rsid w:val="005D3348"/>
    <w:rsid w:val="005F7EC9"/>
    <w:rsid w:val="00601E63"/>
    <w:rsid w:val="00603DBC"/>
    <w:rsid w:val="0060463E"/>
    <w:rsid w:val="00667A68"/>
    <w:rsid w:val="00681018"/>
    <w:rsid w:val="006A296C"/>
    <w:rsid w:val="006A7801"/>
    <w:rsid w:val="006C0DBD"/>
    <w:rsid w:val="006C4683"/>
    <w:rsid w:val="006C57F4"/>
    <w:rsid w:val="006D7DA8"/>
    <w:rsid w:val="00701109"/>
    <w:rsid w:val="00744C67"/>
    <w:rsid w:val="00756488"/>
    <w:rsid w:val="0078211A"/>
    <w:rsid w:val="00797B46"/>
    <w:rsid w:val="007A4F46"/>
    <w:rsid w:val="007F5B1C"/>
    <w:rsid w:val="007F66C7"/>
    <w:rsid w:val="008153E1"/>
    <w:rsid w:val="00817768"/>
    <w:rsid w:val="00824408"/>
    <w:rsid w:val="00837273"/>
    <w:rsid w:val="00840D3C"/>
    <w:rsid w:val="00855040"/>
    <w:rsid w:val="00865D49"/>
    <w:rsid w:val="00894E3C"/>
    <w:rsid w:val="008B12BB"/>
    <w:rsid w:val="008B7F31"/>
    <w:rsid w:val="008D4D1E"/>
    <w:rsid w:val="008E3FF3"/>
    <w:rsid w:val="008E65CF"/>
    <w:rsid w:val="008F122A"/>
    <w:rsid w:val="00985C9D"/>
    <w:rsid w:val="00994FD3"/>
    <w:rsid w:val="009D1221"/>
    <w:rsid w:val="009F05EF"/>
    <w:rsid w:val="00A7623A"/>
    <w:rsid w:val="00A80BB4"/>
    <w:rsid w:val="00AB50E7"/>
    <w:rsid w:val="00B2160D"/>
    <w:rsid w:val="00B25A1D"/>
    <w:rsid w:val="00B573DA"/>
    <w:rsid w:val="00B602A0"/>
    <w:rsid w:val="00B66EA0"/>
    <w:rsid w:val="00B7137B"/>
    <w:rsid w:val="00B96D0B"/>
    <w:rsid w:val="00BE2A6C"/>
    <w:rsid w:val="00C07435"/>
    <w:rsid w:val="00C14AAE"/>
    <w:rsid w:val="00C72362"/>
    <w:rsid w:val="00C90D7A"/>
    <w:rsid w:val="00CE2224"/>
    <w:rsid w:val="00D6452D"/>
    <w:rsid w:val="00D67623"/>
    <w:rsid w:val="00D707EB"/>
    <w:rsid w:val="00D7081E"/>
    <w:rsid w:val="00D76F1E"/>
    <w:rsid w:val="00DB2E14"/>
    <w:rsid w:val="00DF04F7"/>
    <w:rsid w:val="00DF17F2"/>
    <w:rsid w:val="00E42649"/>
    <w:rsid w:val="00E8657B"/>
    <w:rsid w:val="00EA2357"/>
    <w:rsid w:val="00EA5BAC"/>
    <w:rsid w:val="00EB788F"/>
    <w:rsid w:val="00EC3C4C"/>
    <w:rsid w:val="00EF6F42"/>
    <w:rsid w:val="00F02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153E1"/>
    <w:rPr>
      <w:rFonts w:ascii="H-Times New Roman" w:hAnsi="H-Times New Roman"/>
      <w:sz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8153E1"/>
    <w:pPr>
      <w:tabs>
        <w:tab w:val="center" w:pos="4536"/>
        <w:tab w:val="right" w:pos="9072"/>
      </w:tabs>
    </w:pPr>
  </w:style>
  <w:style w:type="paragraph" w:styleId="llb">
    <w:name w:val="footer"/>
    <w:basedOn w:val="Norml"/>
    <w:link w:val="llbChar"/>
    <w:uiPriority w:val="99"/>
    <w:rsid w:val="008153E1"/>
    <w:pPr>
      <w:tabs>
        <w:tab w:val="center" w:pos="4536"/>
        <w:tab w:val="right" w:pos="9072"/>
      </w:tabs>
    </w:pPr>
  </w:style>
  <w:style w:type="paragraph" w:styleId="Buborkszveg">
    <w:name w:val="Balloon Text"/>
    <w:basedOn w:val="Norml"/>
    <w:semiHidden/>
    <w:rsid w:val="00B7137B"/>
    <w:rPr>
      <w:rFonts w:ascii="Tahoma" w:hAnsi="Tahoma" w:cs="Tahoma"/>
      <w:sz w:val="16"/>
      <w:szCs w:val="16"/>
    </w:rPr>
  </w:style>
  <w:style w:type="paragraph" w:customStyle="1" w:styleId="normal">
    <w:name w:val="normal"/>
    <w:rsid w:val="005672AD"/>
    <w:pPr>
      <w:spacing w:line="276" w:lineRule="auto"/>
    </w:pPr>
    <w:rPr>
      <w:rFonts w:ascii="Arial" w:eastAsia="Arial" w:hAnsi="Arial" w:cs="Arial"/>
      <w:color w:val="000000"/>
      <w:sz w:val="22"/>
      <w:szCs w:val="22"/>
      <w:lang w:val="hu-HU" w:eastAsia="hu-HU"/>
    </w:rPr>
  </w:style>
  <w:style w:type="character" w:customStyle="1" w:styleId="llbChar">
    <w:name w:val="Élőláb Char"/>
    <w:basedOn w:val="Bekezdsalapbettpusa"/>
    <w:link w:val="llb"/>
    <w:uiPriority w:val="99"/>
    <w:rsid w:val="0060463E"/>
    <w:rPr>
      <w:rFonts w:ascii="H-Times New Roman" w:hAnsi="H-Times New Roman"/>
      <w:sz w:val="24"/>
      <w:lang w:val="hu-HU"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tkhok.elte.hu/mailman/listinfo/" TargetMode="External"/><Relationship Id="rId18" Type="http://schemas.openxmlformats.org/officeDocument/2006/relationships/hyperlink" Target="http://eszoctam.elte.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google.com/url?q=http%3A%2F%2Fttkhok.elte.hu%2Fmailman%2Flistinfo%2F&amp;sa=D&amp;sntz=1&amp;usg=AFQjCNEhXlUKDqaKfNn-qQxEkJTCDEpJ5g" TargetMode="External"/><Relationship Id="rId17" Type="http://schemas.openxmlformats.org/officeDocument/2006/relationships/hyperlink" Target="http://ttkhok.elte.hu/cgi-bin/mailman/listinfo/matek2012" TargetMode="External"/><Relationship Id="rId2" Type="http://schemas.openxmlformats.org/officeDocument/2006/relationships/styles" Target="styles.xml"/><Relationship Id="rId16" Type="http://schemas.openxmlformats.org/officeDocument/2006/relationships/hyperlink" Target="http://ttkhok.elte.hu/cgi-bin/mailman/listinfo/matek201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tkhok.elte.hu/mailman/listinfo/" TargetMode="External"/><Relationship Id="rId5" Type="http://schemas.openxmlformats.org/officeDocument/2006/relationships/footnotes" Target="footnotes.xml"/><Relationship Id="rId15" Type="http://schemas.openxmlformats.org/officeDocument/2006/relationships/hyperlink" Target="http://ttkhok.elte.hu/cgi-bin/mailman/listinfo" TargetMode="External"/><Relationship Id="rId10" Type="http://schemas.openxmlformats.org/officeDocument/2006/relationships/hyperlink" Target="http://ttkhok.elte.hu/cgi-bin/mailman/listinf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tkhok.elte.hu/cgi-bin/mailman/listinfo/" TargetMode="External"/><Relationship Id="rId14" Type="http://schemas.openxmlformats.org/officeDocument/2006/relationships/hyperlink" Target="http://ttkhok.elte.hu/cgi-bin/mailman/listinf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RODAV~1\LOCALS~1\Temp\ttkhok_fejlece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ttkhok_fejleces</Template>
  <TotalTime>0</TotalTime>
  <Pages>31</Pages>
  <Words>6371</Words>
  <Characters>44599</Characters>
  <Application>Microsoft Office Word</Application>
  <DocSecurity>0</DocSecurity>
  <Lines>1205</Lines>
  <Paragraphs>585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TTK HÖK</Company>
  <LinksUpToDate>false</LinksUpToDate>
  <CharactersWithSpaces>50385</CharactersWithSpaces>
  <SharedDoc>false</SharedDoc>
  <HLinks>
    <vt:vector size="60" baseType="variant">
      <vt:variant>
        <vt:i4>5636166</vt:i4>
      </vt:variant>
      <vt:variant>
        <vt:i4>30</vt:i4>
      </vt:variant>
      <vt:variant>
        <vt:i4>0</vt:i4>
      </vt:variant>
      <vt:variant>
        <vt:i4>5</vt:i4>
      </vt:variant>
      <vt:variant>
        <vt:lpwstr>http://eszoctam.elte.hu/</vt:lpwstr>
      </vt:variant>
      <vt:variant>
        <vt:lpwstr/>
      </vt:variant>
      <vt:variant>
        <vt:i4>1572877</vt:i4>
      </vt:variant>
      <vt:variant>
        <vt:i4>27</vt:i4>
      </vt:variant>
      <vt:variant>
        <vt:i4>0</vt:i4>
      </vt:variant>
      <vt:variant>
        <vt:i4>5</vt:i4>
      </vt:variant>
      <vt:variant>
        <vt:lpwstr>http://ttkhok.elte.hu/cgi-bin/mailman/listinfo/matek2012</vt:lpwstr>
      </vt:variant>
      <vt:variant>
        <vt:lpwstr/>
      </vt:variant>
      <vt:variant>
        <vt:i4>1572877</vt:i4>
      </vt:variant>
      <vt:variant>
        <vt:i4>24</vt:i4>
      </vt:variant>
      <vt:variant>
        <vt:i4>0</vt:i4>
      </vt:variant>
      <vt:variant>
        <vt:i4>5</vt:i4>
      </vt:variant>
      <vt:variant>
        <vt:lpwstr>http://ttkhok.elte.hu/cgi-bin/mailman/listinfo/matek2012</vt:lpwstr>
      </vt:variant>
      <vt:variant>
        <vt:lpwstr/>
      </vt:variant>
      <vt:variant>
        <vt:i4>6815781</vt:i4>
      </vt:variant>
      <vt:variant>
        <vt:i4>21</vt:i4>
      </vt:variant>
      <vt:variant>
        <vt:i4>0</vt:i4>
      </vt:variant>
      <vt:variant>
        <vt:i4>5</vt:i4>
      </vt:variant>
      <vt:variant>
        <vt:lpwstr>http://ttkhok.elte.hu/cgi-bin/mailman/listinfo</vt:lpwstr>
      </vt:variant>
      <vt:variant>
        <vt:lpwstr/>
      </vt:variant>
      <vt:variant>
        <vt:i4>6815781</vt:i4>
      </vt:variant>
      <vt:variant>
        <vt:i4>18</vt:i4>
      </vt:variant>
      <vt:variant>
        <vt:i4>0</vt:i4>
      </vt:variant>
      <vt:variant>
        <vt:i4>5</vt:i4>
      </vt:variant>
      <vt:variant>
        <vt:lpwstr>http://ttkhok.elte.hu/cgi-bin/mailman/listinfo</vt:lpwstr>
      </vt:variant>
      <vt:variant>
        <vt:lpwstr/>
      </vt:variant>
      <vt:variant>
        <vt:i4>6553635</vt:i4>
      </vt:variant>
      <vt:variant>
        <vt:i4>15</vt:i4>
      </vt:variant>
      <vt:variant>
        <vt:i4>0</vt:i4>
      </vt:variant>
      <vt:variant>
        <vt:i4>5</vt:i4>
      </vt:variant>
      <vt:variant>
        <vt:lpwstr>http://ttkhok.elte.hu/mailman/listinfo/</vt:lpwstr>
      </vt:variant>
      <vt:variant>
        <vt:lpwstr/>
      </vt:variant>
      <vt:variant>
        <vt:i4>3801189</vt:i4>
      </vt:variant>
      <vt:variant>
        <vt:i4>12</vt:i4>
      </vt:variant>
      <vt:variant>
        <vt:i4>0</vt:i4>
      </vt:variant>
      <vt:variant>
        <vt:i4>5</vt:i4>
      </vt:variant>
      <vt:variant>
        <vt:lpwstr>http://www.google.com/url?q=http%3A%2F%2Fttkhok.elte.hu%2Fmailman%2Flistinfo%2F&amp;sa=D&amp;sntz=1&amp;usg=AFQjCNEhXlUKDqaKfNn-qQxEkJTCDEpJ5g</vt:lpwstr>
      </vt:variant>
      <vt:variant>
        <vt:lpwstr/>
      </vt:variant>
      <vt:variant>
        <vt:i4>6553635</vt:i4>
      </vt:variant>
      <vt:variant>
        <vt:i4>9</vt:i4>
      </vt:variant>
      <vt:variant>
        <vt:i4>0</vt:i4>
      </vt:variant>
      <vt:variant>
        <vt:i4>5</vt:i4>
      </vt:variant>
      <vt:variant>
        <vt:lpwstr>http://ttkhok.elte.hu/mailman/listinfo/</vt:lpwstr>
      </vt:variant>
      <vt:variant>
        <vt:lpwstr/>
      </vt:variant>
      <vt:variant>
        <vt:i4>6815781</vt:i4>
      </vt:variant>
      <vt:variant>
        <vt:i4>6</vt:i4>
      </vt:variant>
      <vt:variant>
        <vt:i4>0</vt:i4>
      </vt:variant>
      <vt:variant>
        <vt:i4>5</vt:i4>
      </vt:variant>
      <vt:variant>
        <vt:lpwstr>http://ttkhok.elte.hu/cgi-bin/mailman/listinfo/</vt:lpwstr>
      </vt:variant>
      <vt:variant>
        <vt:lpwstr/>
      </vt:variant>
      <vt:variant>
        <vt:i4>6815781</vt:i4>
      </vt:variant>
      <vt:variant>
        <vt:i4>3</vt:i4>
      </vt:variant>
      <vt:variant>
        <vt:i4>0</vt:i4>
      </vt:variant>
      <vt:variant>
        <vt:i4>5</vt:i4>
      </vt:variant>
      <vt:variant>
        <vt:lpwstr>http://ttkhok.elte.hu/cgi-bin/mailman/listinfo/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irodavezeto</dc:creator>
  <cp:lastModifiedBy>Kornél</cp:lastModifiedBy>
  <cp:revision>2</cp:revision>
  <cp:lastPrinted>2013-02-24T17:18:00Z</cp:lastPrinted>
  <dcterms:created xsi:type="dcterms:W3CDTF">2013-03-04T01:24:00Z</dcterms:created>
  <dcterms:modified xsi:type="dcterms:W3CDTF">2013-03-04T01:24:00Z</dcterms:modified>
</cp:coreProperties>
</file>