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right"/>
        <w:rPr/>
      </w:pPr>
      <w:r>
        <w:rPr/>
        <w:tab/>
        <w:t xml:space="preserve"> </w:t>
        <w:tab/>
        <w:t xml:space="preserve"> </w:t>
        <w:tab/>
        <w:t xml:space="preserve"> </w:t>
        <w:tab/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sz w:val="30"/>
          <w:szCs w:val="30"/>
        </w:rPr>
        <w:t>ELTE TTK HÖK KÜLDÖTTGYŰLÉSI BESZÁMOLÓ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sz w:val="24"/>
          <w:szCs w:val="24"/>
        </w:rPr>
        <w:t>TANULMÁNYI ELNÖKHELYETTES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sz w:val="24"/>
          <w:szCs w:val="24"/>
        </w:rPr>
        <w:t>Rádl Attila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sz w:val="24"/>
          <w:szCs w:val="24"/>
        </w:rPr>
        <w:t>2016. 05. 28. – 2016. 09. 10.</w:t>
      </w:r>
    </w:p>
    <w:p>
      <w:pPr>
        <w:pStyle w:val="Normal"/>
        <w:spacing w:lineRule="auto" w:line="276" w:before="0" w:after="0"/>
        <w:rPr/>
      </w:pPr>
      <w:r>
        <w:rPr>
          <w:b/>
          <w:sz w:val="24"/>
          <w:szCs w:val="24"/>
        </w:rPr>
        <w:t>Időrendi bontás: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bookmarkStart w:id="0" w:name="__DdeLink__1499_671332198"/>
      <w:bookmarkEnd w:id="0"/>
      <w:r>
        <w:rPr>
          <w:sz w:val="24"/>
          <w:szCs w:val="24"/>
        </w:rPr>
        <w:t>2016. 06. 01. – ELTE HÖK Küldöttgyűlés ülése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2016. 06. 03. – ELTE HÖK Tanulmányi Bizottság ülése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2016. 06. 15. – ELTE TTK Kari Tanács ülése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2016. 06. 28. – ELTE TTK HÖK Tanulmányi Csoport ülése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2016. 07. 01. – ELTE TTK Tanulmányi- és Oktatási Bizottság ülése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2016. 07. 05–08. – ELTE HÖK Vezetőképző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2016. 07. 12. – ELTE TTK Kari Etikai Bizottság ülése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2016. 07. 13. – ELTE TTK Kari Tanács ülése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2016. 08. 02. – ELTE TTK Kari Etikai Bizottság ülése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2016. 09. 01.–04. – Fizikus gólyatábor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4"/>
          <w:szCs w:val="24"/>
        </w:rPr>
        <w:t>Általános feladatok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Minden delegáltságaimhoz tartozó ülésen megjelentem. Számos megkeresés érkezett nagyrészt a regisztrációs hét körüli időszakban, ezekre próbáltam megfelelő választ találni. A Tanulmányi Hivatal vezetőjével is folyamatosan tartottam a kapcsolatot. A felvetteknek szánt levelek borítékolásán csak részben tudtam jelen lenni, illetve előfordultak fennakadások a megcímzés és feladás esetében.</w:t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4"/>
          <w:szCs w:val="24"/>
        </w:rPr>
        <w:t>Kari Tanács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 xml:space="preserve">A tárgyalt időszakban kétszer ülésezett a Kari Tanács. Az ülések folyamán napirendre kerültek a tantervek, illetve a Hallgatói Követelményrendszer módosítási javaslatai. A tanulmányi ügyek szempontjából érdemes megemlíteni a zárthelyi dolgozatok kijavítási határidejének egyértelműsítését. A gyakorlati- és a kombinált vizsgákhoz tartozó zárthelyi dolgozatok javítási határideje két hétben lett megállapítva. Az egyetemi és kari szintű Doktori Szabályzat is módosult az új körülményeknek megfelelően. </w:t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4"/>
          <w:szCs w:val="24"/>
        </w:rPr>
        <w:t>Vezetőképző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A Vezetőképző tanulmányi szekciójában alapvetően a jövőben esedékes változásokat tárgyaltuk meg. A tanulmányi teljesítmény alapú átsorolás végső rendelkezéseit felmenő rendszerben kell alkalmazni, a 2016-os őszi félév előtt kezdőkre a korábbi szabályozás vonatkozik. A jelenlegi elsőévesekre (mesterszakosokra is) érvényes, hogy átsorolásra kerülnek, ha nem teljesítenek két aktív félév alatt 36 kreditet és a kreditekkel súlyozott átlaguk a két utolsó aktív félév átlagában nem éri el a 2,25-ös (osztatlan tanárszakosok 2,5-ös) kreditekkel súlyozott átlagot. További érdekesség, hogy a 2015 szeptemberében beiratkozókat 2016 júliusában egyáltalán nem lehetett jogszerűen átsorolni. A térítési díjak egységesítésének kérdése ismét előkerült, a karokon jelentős eltérések mutatkoznak az összegekben, ugyanakkor az adminisztrációs költségek nagymértékű eltérése nem indokolt egy egyetemen belül. A konkrét javaslatok kidolgozása még folyamatban van, így egyelőre nehéz a jövőre vonatkozó következtetéseket levonni. A tanulmányi ösztöndíjak rendszeréről is esett szó, ahol előkerült a HÖOK Közgyűlése által elfogadott javaslat, miszerint az ösztöndíjat tárgyanként érdemes számolni. Számos hiányosságot azonban elengedhetetlen pótolni, példaként említve a külföldi tanulmányok alatt elvégzett és elfogadtatott tárgyak beszámításának nehézségét. A zárthelyi dolgozatok értékelésénél az aktuális szabályzati háttér nem biztosít teljes mértékben elfogadható független felülvizsgálati lehetőséget, így ezen helyzet feloldását is vizsgálni fogják a karok tanulmányi érdekképviselői a Vezetőképzőn megbeszéltek alapján. A Tanárszakosokat érintő problémák is említésre kerültek az egyeztetések során. A különböző alapkarral rendelkező hallgatók tanulmányi ösztöndíjának, illetve az szakváltási kérelmek kérdése továbbra is aktuális, így a közeljövőben a tanárszakosok, illetve az érintett karok tanulmányi tisztségviselőinek aktív részvételével projektnap is megszervezésre kerül, a mindenki számára elfogadható javaslatok kidolgozása érdekében.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4"/>
          <w:szCs w:val="24"/>
        </w:rPr>
        <w:t>Beiratkozások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A beiratkozások az eddigiekhez képest némileg eltérően zajlottak, hiszen a szeptember közepére nyúló tanítási szünet miatt jobban el lehetett különíteni az alkalmakat. A Tanulmányi Hivatal részéről több munkatárs tudott segíteni, így némiképp gyorsabban zajlott az ügyintézés. Valamennyi szakterület megszervezte a beiratkozás utáni előadásokat, így számos fontos információt ismerhettek meg az elsőévesek. Az ünnepélyes eskütétel és dékáni kézfogó egyszer került megrendezésre, a korábbiakhoz képest jelentős számú résztvevővel.</w:t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4"/>
          <w:szCs w:val="24"/>
        </w:rPr>
        <w:t>Diplomaosztó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A diplomaosztó ünnepségre nehéz volt önkénteseket találni, a nyári szünet miatt sokan elfoglaltak. Személyesen nem tudtam sajnos megjelenni az alkalmon, de a rendezvény sikeresen lebonyolításra került.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4"/>
          <w:szCs w:val="24"/>
        </w:rPr>
        <w:t>Köztársasági ösztöndíj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Továbbra is számos kérdés aktuális, amelyről a TTK HÖK állásfoglalása is szükséges. A soron következő választmányi ülésen mindenképp napirendre kerül, hogy a pályázati időszakig előterjesztésre kerülhessen valamennyi javaslat.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4"/>
          <w:szCs w:val="24"/>
        </w:rPr>
        <w:t>Tanulmányi Csoport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A Tanulmányi Csoport megtartotta a szokásos Köztársasági ösztöndíjjal kapcsolatos ülését. Majdnem az összes szakterület képviseltette magát az ülésen, így hatékonyan tudtuk javaslatainkat megfogalmazni. Az őszi félév elején tervezek egy ülést, amelyen megbeszélésre kerülhetnének a következő lépések.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4"/>
          <w:szCs w:val="24"/>
        </w:rPr>
        <w:t>Gólyatáborok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A nyár folyamán meglátogattam a Fizikus gólyatábort, ahol segítőként vettem alapvetően részt, valamint pár mondatban beszéltem a hallgatói mozgalomról.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Rengeteg segítséget kaptam az elmúlt időszakban a különböző rendezvények alkalmával, szeretném ezúton is megköszönni mindenkinek!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Köszönöm, hogy elolvastad a beszámolómat. Amennyiben kérdésed, észrevételed lenne, keress nyugodtan elektronikusan a taneh@ttkhok.elte.hu címen vagy személyesen!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sz w:val="24"/>
          <w:szCs w:val="24"/>
        </w:rPr>
        <w:t>Budapest, 2016. szeptember 10.</w:t>
      </w:r>
    </w:p>
    <w:p>
      <w:pPr>
        <w:pStyle w:val="Normal"/>
        <w:spacing w:lineRule="auto" w:line="276" w:before="0" w:after="0"/>
        <w:jc w:val="right"/>
        <w:rPr/>
      </w:pPr>
      <w:r>
        <w:rPr>
          <w:sz w:val="24"/>
          <w:szCs w:val="24"/>
        </w:rPr>
        <w:t>Rádl Attila</w:t>
      </w:r>
    </w:p>
    <w:p>
      <w:pPr>
        <w:pStyle w:val="Normal"/>
        <w:spacing w:lineRule="auto" w:line="276" w:before="0" w:after="0"/>
        <w:jc w:val="right"/>
        <w:rPr/>
      </w:pPr>
      <w:r>
        <w:rPr>
          <w:sz w:val="24"/>
          <w:szCs w:val="24"/>
        </w:rPr>
        <w:t>Tanulmányi elnökhelyettes</w:t>
      </w:r>
    </w:p>
    <w:p>
      <w:pPr>
        <w:pStyle w:val="Normal"/>
        <w:spacing w:lineRule="auto" w:line="276" w:before="0" w:after="0"/>
        <w:jc w:val="right"/>
        <w:rPr/>
      </w:pPr>
      <w:r>
        <w:rPr>
          <w:sz w:val="24"/>
          <w:szCs w:val="24"/>
        </w:rPr>
        <w:t>ELTE TTK HÖK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hu-HU" w:eastAsia="zh-CN" w:bidi="hi-IN"/>
    </w:rPr>
  </w:style>
  <w:style w:type="paragraph" w:styleId="Cmsor1">
    <w:name w:val="Heading 1"/>
    <w:next w:val="Normal"/>
    <w:qFormat/>
    <w:pPr>
      <w:keepNext/>
      <w:keepLines/>
      <w:widowControl w:val="false"/>
      <w:spacing w:lineRule="auto" w:line="240" w:before="200" w:after="0"/>
      <w:contextualSpacing/>
    </w:pPr>
    <w:rPr>
      <w:rFonts w:ascii="Trebuchet MS" w:hAnsi="Trebuchet MS" w:eastAsia="Trebuchet MS" w:cs="Trebuchet MS"/>
      <w:color w:val="000000"/>
      <w:sz w:val="32"/>
      <w:szCs w:val="32"/>
      <w:lang w:val="hu-HU" w:eastAsia="zh-CN" w:bidi="hi-IN"/>
    </w:rPr>
  </w:style>
  <w:style w:type="paragraph" w:styleId="Cmsor2">
    <w:name w:val="Heading 2"/>
    <w:next w:val="Normal"/>
    <w:qFormat/>
    <w:pPr>
      <w:keepNext/>
      <w:keepLines/>
      <w:widowControl w:val="false"/>
      <w:spacing w:lineRule="auto" w:line="240" w:before="200" w:after="0"/>
      <w:contextualSpacing/>
    </w:pPr>
    <w:rPr>
      <w:rFonts w:ascii="Trebuchet MS" w:hAnsi="Trebuchet MS" w:eastAsia="Trebuchet MS" w:cs="Trebuchet MS"/>
      <w:b/>
      <w:color w:val="000000"/>
      <w:sz w:val="26"/>
      <w:szCs w:val="26"/>
      <w:lang w:val="hu-HU" w:eastAsia="zh-CN" w:bidi="hi-IN"/>
    </w:rPr>
  </w:style>
  <w:style w:type="paragraph" w:styleId="Cmsor3">
    <w:name w:val="Heading 3"/>
    <w:next w:val="Normal"/>
    <w:qFormat/>
    <w:pPr>
      <w:keepNext/>
      <w:keepLines/>
      <w:widowControl w:val="false"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  <w:lang w:val="hu-HU" w:eastAsia="zh-CN" w:bidi="hi-IN"/>
    </w:rPr>
  </w:style>
  <w:style w:type="paragraph" w:styleId="Cmsor4">
    <w:name w:val="Heading 4"/>
    <w:next w:val="Normal"/>
    <w:qFormat/>
    <w:pPr>
      <w:keepNext/>
      <w:keepLines/>
      <w:widowControl w:val="false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  <w:lang w:val="hu-HU" w:eastAsia="zh-CN" w:bidi="hi-IN"/>
    </w:rPr>
  </w:style>
  <w:style w:type="paragraph" w:styleId="Cmsor5">
    <w:name w:val="Heading 5"/>
    <w:next w:val="Normal"/>
    <w:qFormat/>
    <w:pPr>
      <w:keepNext/>
      <w:keepLines/>
      <w:widowControl w:val="false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lang w:val="hu-HU" w:eastAsia="zh-CN" w:bidi="hi-IN"/>
    </w:rPr>
  </w:style>
  <w:style w:type="paragraph" w:styleId="Cmsor6">
    <w:name w:val="Heading 6"/>
    <w:next w:val="Normal"/>
    <w:qFormat/>
    <w:pPr>
      <w:keepNext/>
      <w:keepLines/>
      <w:widowControl w:val="false"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hu-HU" w:eastAsia="zh-CN" w:bidi="hi-IN"/>
    </w:rPr>
  </w:style>
  <w:style w:type="paragraph" w:styleId="Cm">
    <w:name w:val="Title"/>
    <w:basedOn w:val="LOnormal"/>
    <w:next w:val="Normal"/>
    <w:qFormat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Alcm">
    <w:name w:val="Subtitle"/>
    <w:basedOn w:val="LOnormal"/>
    <w:next w:val="Normal"/>
    <w:qFormat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LibreOffice/5.1.4.2$Linux_X86_64 LibreOffice_project/10m0$Build-2</Application>
  <Pages>3</Pages>
  <Words>679</Words>
  <Characters>4761</Characters>
  <CharactersWithSpaces>5420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2016-09-10T17:42:20Z</dcterms:modified>
  <cp:revision>2</cp:revision>
  <dc:subject/>
  <dc:title/>
</cp:coreProperties>
</file>