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B178" w14:textId="77777777" w:rsidR="001A0AC4" w:rsidRDefault="0006181D">
      <w:pPr>
        <w:pStyle w:val="Cmsor1"/>
      </w:pPr>
      <w:r>
        <w:t>A Tanárképzési Szakterületi Bizottság ügyrendje</w:t>
      </w:r>
    </w:p>
    <w:p w14:paraId="584746EC" w14:textId="77777777" w:rsidR="001A0AC4" w:rsidRDefault="0006181D">
      <w:pPr>
        <w:pStyle w:val="Cmsor2"/>
      </w:pPr>
      <w:r>
        <w:t>1.§ A Tanárképzési Szakterületi Bizottság tagjai</w:t>
      </w:r>
    </w:p>
    <w:p w14:paraId="4178AF2A" w14:textId="77777777" w:rsidR="001A0AC4" w:rsidRDefault="00061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Tanárképzési Szakterületi Bizottság (továbbiakban: Bizottság) tagjai:</w:t>
      </w:r>
    </w:p>
    <w:p w14:paraId="4DE4B985" w14:textId="77777777" w:rsidR="001A0AC4" w:rsidRDefault="000618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tanárképzési szakterületi koordinátor,</w:t>
      </w:r>
    </w:p>
    <w:p w14:paraId="5AAE064C" w14:textId="77777777" w:rsidR="001A0AC4" w:rsidRDefault="000618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Tanárképzési Szakterület képviselői.</w:t>
      </w:r>
    </w:p>
    <w:p w14:paraId="6134696C" w14:textId="77777777" w:rsidR="001A0AC4" w:rsidRDefault="0006181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Tanárképzési Szakterület képviselői póttagjai</w:t>
      </w:r>
    </w:p>
    <w:p w14:paraId="32BD4FF1" w14:textId="77777777" w:rsidR="001A0AC4" w:rsidRDefault="0006181D">
      <w:pPr>
        <w:pStyle w:val="Cmsor2"/>
      </w:pPr>
      <w:r>
        <w:t>2.§ A Tanárképzési Szakterületi Csoport</w:t>
      </w:r>
    </w:p>
    <w:p w14:paraId="23B0A61F" w14:textId="77777777" w:rsidR="001A0AC4" w:rsidRDefault="00061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Tanárképzési Szakterületi Csoport segíti a Bizottság munkáját. A Tanárképzési Szakterületi Csoport tagjai:</w:t>
      </w:r>
    </w:p>
    <w:p w14:paraId="4AE1B75F" w14:textId="77777777" w:rsidR="001A0AC4" w:rsidRDefault="0006181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szakterület minden tagja.</w:t>
      </w:r>
    </w:p>
    <w:p w14:paraId="5044959F" w14:textId="77777777" w:rsidR="001A0AC4" w:rsidRDefault="0006181D">
      <w:pPr>
        <w:pStyle w:val="Cmsor2"/>
      </w:pPr>
      <w:r>
        <w:t>3.§ A Bizottság elnöke</w:t>
      </w:r>
    </w:p>
    <w:p w14:paraId="722CD3FE" w14:textId="77777777" w:rsidR="001A0AC4" w:rsidRDefault="0006181D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elnöke a tanárképzési szakterületi koordinátor.</w:t>
      </w:r>
    </w:p>
    <w:p w14:paraId="3CCDB24E" w14:textId="77777777" w:rsidR="001A0AC4" w:rsidRDefault="0006181D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tanárképzési szakterületi koordinátor tisztsége betöltetlen, úgy a tisztség betöltéséig a bizottság tagjai elnököt választanak maguk közül a tisztség megüresedésétől számított hét munkanapon belül 2/3-os többséggel.</w:t>
      </w:r>
    </w:p>
    <w:p w14:paraId="3A3E3E11" w14:textId="77777777" w:rsidR="001A0AC4" w:rsidRDefault="0006181D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megválasztott elnök mandátuma addig él, amíg a Küldöttgyűlés új szakterületi koordinátort nem nevez ki, a Bizottság vissza nem hívja, vagy le nem mond posztjáról.</w:t>
      </w:r>
    </w:p>
    <w:p w14:paraId="00DFE2F4" w14:textId="77777777" w:rsidR="001A0AC4" w:rsidRDefault="0006181D">
      <w:pPr>
        <w:pStyle w:val="Cmsor2"/>
      </w:pPr>
      <w:r>
        <w:t>4.§ Az ülés összehívása</w:t>
      </w:r>
    </w:p>
    <w:p w14:paraId="281256C6" w14:textId="77777777" w:rsidR="001A0AC4" w:rsidRDefault="0006181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üléseit a Bizottság elnöke hívja össze. A Bizottság elnöke köteles 168 órán belül ülést összehívni, ha azt a Bizottság tagjainak több, mint fele írásban kéri.</w:t>
      </w:r>
    </w:p>
    <w:p w14:paraId="6297C33E" w14:textId="77777777" w:rsidR="001A0AC4" w:rsidRDefault="0006181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 meghívóját az ülést megelőző 36 órával ki kell küldeni a Bizottság tagjainak részére, megjelölve az ülés helyét, időpontját és javasolt napirendjét.</w:t>
      </w:r>
    </w:p>
    <w:p w14:paraId="732A1AA4" w14:textId="77777777" w:rsidR="006447CA" w:rsidRPr="006447CA" w:rsidRDefault="006447CA" w:rsidP="006447C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7CA">
        <w:rPr>
          <w:rFonts w:ascii="Times New Roman" w:hAnsi="Times New Roman" w:cs="Times New Roman"/>
          <w:sz w:val="24"/>
          <w:szCs w:val="24"/>
        </w:rPr>
        <w:t>A Bizottság tagjainak legalább fele által aláírt írásos nyilatkozattal az ülés összehívható a nyilatkozatban megjelölt helyen és időpontban, a levezető elnök megjelölésével.</w:t>
      </w:r>
    </w:p>
    <w:p w14:paraId="314D0A81" w14:textId="77777777" w:rsidR="001A0AC4" w:rsidRDefault="0006181D">
      <w:pPr>
        <w:pStyle w:val="Cmsor2"/>
      </w:pPr>
      <w:r>
        <w:t>5.§ A Bizottság üléseinek nyilvánossága</w:t>
      </w:r>
    </w:p>
    <w:p w14:paraId="7398B354" w14:textId="77777777" w:rsidR="001A0AC4" w:rsidRDefault="0006181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ülései, a benyújtott előterjesztések, valamint az ülésről készült jegyzőkönyvek és emlékeztetők nyilvánosak.</w:t>
      </w:r>
    </w:p>
    <w:p w14:paraId="44248DC2" w14:textId="77777777" w:rsidR="001A0AC4" w:rsidRDefault="0006181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ülésein a Tanárképzési Szakterületi Csoport tagjai, valamint az Önkormányzat tisztségviselői tanácskozási joggal vesznek részt.</w:t>
      </w:r>
    </w:p>
    <w:p w14:paraId="495F2936" w14:textId="77777777" w:rsidR="001A0AC4" w:rsidRDefault="006B6A3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üléseire</w:t>
      </w:r>
      <w:r w:rsidR="0006181D">
        <w:rPr>
          <w:rFonts w:ascii="Times New Roman" w:hAnsi="Times New Roman" w:cs="Times New Roman"/>
          <w:sz w:val="24"/>
          <w:szCs w:val="24"/>
        </w:rPr>
        <w:t xml:space="preserve"> meg kell hívni az Önkormányzat elnökét és az Ellenőrző bizottságot.</w:t>
      </w:r>
    </w:p>
    <w:p w14:paraId="62BCDF5F" w14:textId="77777777" w:rsidR="001A0AC4" w:rsidRDefault="0006181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bárki másnak is engedélyezheti az ülésen való részvételt, valamint nyílt szavazáson kétharmados többséggel tanács</w:t>
      </w:r>
      <w:r w:rsidR="006B6A3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ozási jogot szavazhat a jelenlévőknek.</w:t>
      </w:r>
    </w:p>
    <w:p w14:paraId="02D228CA" w14:textId="77777777" w:rsidR="001A0AC4" w:rsidRDefault="0006181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kétharmados többséggel zárt ülést rendelhet el. A zárt ülésen a Bizottság tagjain és az Ellenőrző Bizottságon kívül csak az vehet részt, akinek a Bizottság kétharmados többséggel tanácskozási- vagy megfigyelési jogot szavaz.</w:t>
      </w:r>
    </w:p>
    <w:p w14:paraId="537388BA" w14:textId="77777777" w:rsidR="001A0AC4" w:rsidRDefault="001A0AC4">
      <w:pPr>
        <w:rPr>
          <w:rFonts w:ascii="Times New Roman" w:hAnsi="Times New Roman" w:cs="Times New Roman"/>
          <w:b/>
          <w:sz w:val="24"/>
          <w:szCs w:val="24"/>
        </w:rPr>
      </w:pPr>
    </w:p>
    <w:p w14:paraId="12511C05" w14:textId="77777777" w:rsidR="001A0AC4" w:rsidRDefault="0006181D">
      <w:pPr>
        <w:pStyle w:val="Cmsor2"/>
        <w:pageBreakBefore/>
      </w:pPr>
      <w:r>
        <w:lastRenderedPageBreak/>
        <w:t>6.§ Határozatképesség</w:t>
      </w:r>
    </w:p>
    <w:p w14:paraId="4CACAB21" w14:textId="77777777" w:rsidR="001A0AC4" w:rsidRDefault="0006181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 határozatképes, ha azon a szavazati jogú tagok több, mint fele jelen van.</w:t>
      </w:r>
    </w:p>
    <w:p w14:paraId="172DFD7D" w14:textId="77777777" w:rsidR="001A0AC4" w:rsidRDefault="0006181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határozatképességet az Ellenőrző Bizottság állapítja meg, és az ülés folyamán végig nyomon követi. Ha a létszám a határozatképességhez szükséges minimum alá csökken, akkor a levezető elnöknek be kell rekesztenie az ülést, és a Bizottság következő ülésén a berekesztés miatt nem tárgyalt napirendi pontokat fel kell venni.</w:t>
      </w:r>
    </w:p>
    <w:p w14:paraId="5A62587C" w14:textId="77777777" w:rsidR="001A0AC4" w:rsidRDefault="0006181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Ellenőrző Bizottság egyetlen tagja sem tartózkodik a helyszínen az ülés kezdetekor, akkor a Bizottság kétharmados többségű szavazással választ egy személyt, aki ellátja az Ellenőrző Bizottság feladatait az ülés végéig.</w:t>
      </w:r>
    </w:p>
    <w:p w14:paraId="09E9701B" w14:textId="77777777" w:rsidR="001A0AC4" w:rsidRDefault="0006181D">
      <w:pPr>
        <w:pStyle w:val="Cmsor2"/>
      </w:pPr>
      <w:r>
        <w:t xml:space="preserve">7.§ A levezető elnök </w:t>
      </w:r>
    </w:p>
    <w:p w14:paraId="5B7E743A" w14:textId="77777777" w:rsidR="001A0AC4" w:rsidRDefault="0006181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 levezető elnöke, a Bizottság elnöke, indokolt esetben helyettesíttetheti magát a Bizottság által megszavazott szavazati jogú tagjával, ha ezt a szándékát az általa javasolt levezető elnök megnevezésével az ülés megkezdéséig írásban eljuttatja a Bizottság tagjaihoz. </w:t>
      </w:r>
    </w:p>
    <w:p w14:paraId="1D3DCCA9" w14:textId="77777777" w:rsidR="001A0AC4" w:rsidRDefault="0006181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ülést a levezető elnök nyitja meg és zárja be. </w:t>
      </w:r>
    </w:p>
    <w:p w14:paraId="66E11EF9" w14:textId="77777777" w:rsidR="001A0AC4" w:rsidRDefault="0006181D">
      <w:pPr>
        <w:pStyle w:val="Cmsor2"/>
      </w:pPr>
      <w:r>
        <w:t xml:space="preserve">8. § A napirend </w:t>
      </w:r>
    </w:p>
    <w:p w14:paraId="656E1D68" w14:textId="77777777" w:rsidR="001A0AC4" w:rsidRDefault="0006181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Napirendi pont tárgyalását a Bizottság bármely szavazati vagy tanácskozási jogú tagja kezdeményezhet. Az ülés előtt huszonnégy órával beérkezett javaslatokat a levezető elnök köteles napirendre venni.  </w:t>
      </w:r>
    </w:p>
    <w:p w14:paraId="4C6B0EA6" w14:textId="77777777" w:rsidR="001A0AC4" w:rsidRDefault="0006181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 elején el kell fogadni az ülés végleges napirendjét. Az előzetes napirenden nem szereplő pontokat a Bizottság csak kétharmados szavazással vehet fel. </w:t>
      </w:r>
    </w:p>
    <w:p w14:paraId="421DD769" w14:textId="77777777" w:rsidR="001A0AC4" w:rsidRDefault="0006181D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 közben napirendi pontok felvételére, törlésére, azok sorrendjének megváltoztatására kétharmados szavazással van lehetőség.</w:t>
      </w:r>
    </w:p>
    <w:p w14:paraId="0DDDC092" w14:textId="77777777" w:rsidR="001A0AC4" w:rsidRDefault="0006181D">
      <w:pPr>
        <w:pStyle w:val="Cmsor2"/>
      </w:pPr>
      <w:r>
        <w:t>9. § Az ülés menete</w:t>
      </w:r>
    </w:p>
    <w:p w14:paraId="0F316A52" w14:textId="77777777" w:rsidR="001A0AC4" w:rsidRDefault="0006181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pontokat a Bizottság sorban tárgyalja, azokat a levezető elnök nyitja meg és zárja le.</w:t>
      </w:r>
    </w:p>
    <w:p w14:paraId="75C897FD" w14:textId="77777777" w:rsidR="001A0AC4" w:rsidRDefault="0006181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csak a napirendi pontok által meghatározott kérdésekben foglalhat állást vagy hozhat döntést. Döntéseit egyszerű többséggel hozza, amennyiben az Alapszabály vagy ezen Ügyrend nem határoz másképp.</w:t>
      </w:r>
    </w:p>
    <w:p w14:paraId="2B7BBAB3" w14:textId="77777777" w:rsidR="001A0AC4" w:rsidRDefault="0006181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Bármely szavazati jogú tag kérésére titkos szavazást kell tartani. Személyi kérdésekben mindig titkosan kell szavazni.</w:t>
      </w:r>
    </w:p>
    <w:p w14:paraId="44B62D2F" w14:textId="77777777" w:rsidR="001A0AC4" w:rsidRDefault="0006181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szakterületi koordinátor nem képviselő, úgy a szakterületi koordinátor saját személyéről és beszámolójáról nem szavaz.</w:t>
      </w:r>
    </w:p>
    <w:p w14:paraId="1BF03AD8" w14:textId="77777777" w:rsidR="001A0AC4" w:rsidRDefault="0006181D">
      <w:pPr>
        <w:pStyle w:val="Cmsor2"/>
      </w:pPr>
      <w:r>
        <w:t>10. § Az ülés dokumentálása</w:t>
      </w:r>
    </w:p>
    <w:p w14:paraId="6A0E30FB" w14:textId="77777777" w:rsidR="001A0AC4" w:rsidRDefault="0006181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Nyilvános ülés esetén a Bizottság üléseiről emlékeztetőt kell készíteni. Az emlékeztetőnek tartalmaznia kell az ülés helyét és időpontját, a jelenléti ívet, a napirendi pontokat, a hozott határozatok szövegét, a szavazati arányokat.</w:t>
      </w:r>
    </w:p>
    <w:p w14:paraId="3D79F615" w14:textId="4AB89D85" w:rsidR="001A0AC4" w:rsidRDefault="0006181D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emlékeztetőnek továbbá tartalmaznia kell mindazon felszólalások tartalmi kivonatát, amelyeknél ezt a felszólaló kérte. Az emlékeztetőt a levezető elnök által felkért személy vezeti, és – amennyiben az Alapszabály másként nem rendelkezik – a levezető elnök hitelesíti. Az emlékeztetőket hét munkanapon belül ki kell kül</w:t>
      </w:r>
      <w:r w:rsidR="00B16039">
        <w:rPr>
          <w:rFonts w:ascii="Times New Roman" w:hAnsi="Times New Roman" w:cs="Times New Roman"/>
          <w:sz w:val="24"/>
          <w:szCs w:val="24"/>
        </w:rPr>
        <w:t>deni a Bizottsági tagok részére, illetve nyilvánossá kell tenni az Önkormányzat honlapján.</w:t>
      </w:r>
      <w:bookmarkStart w:id="0" w:name="_GoBack"/>
      <w:bookmarkEnd w:id="0"/>
    </w:p>
    <w:p w14:paraId="0AE268DC" w14:textId="77777777" w:rsidR="001A0AC4" w:rsidRDefault="0006181D">
      <w:pPr>
        <w:pStyle w:val="Cmsor2"/>
      </w:pPr>
      <w:r>
        <w:lastRenderedPageBreak/>
        <w:t>11. § Javaslattételi jogok</w:t>
      </w:r>
    </w:p>
    <w:p w14:paraId="2ADD829C" w14:textId="77777777" w:rsidR="001A0AC4" w:rsidRDefault="0006181D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bizottságnak az alábbi személyi kérdésekben javaslattételi joga van a Küldöttgyűlés és a Választmány felé. A Küldöttgyűlés és a Választmány a javaslatot köteles figyelembe venni, de a javaslattól eltérő határozatot is hozhat.</w:t>
      </w:r>
    </w:p>
    <w:p w14:paraId="0EE8677A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Tanárképzési Szakterületről delegált tagjára,</w:t>
      </w:r>
    </w:p>
    <w:p w14:paraId="04D66DC5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Kari Tanács egy hallgatói tagjára,</w:t>
      </w:r>
    </w:p>
    <w:p w14:paraId="313DC5C1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Intézeti Tanácsok hallgatói tagjaira,</w:t>
      </w:r>
    </w:p>
    <w:p w14:paraId="29D856E1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Tanulmányi és Oktatási Bizottság képviselőtagjára,</w:t>
      </w:r>
    </w:p>
    <w:p w14:paraId="6B89C071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tanárképzési szakterületi koordinátor személyére</w:t>
      </w:r>
    </w:p>
    <w:p w14:paraId="1EA88C90" w14:textId="77777777" w:rsidR="001A0AC4" w:rsidRDefault="0006181D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szakterületi koordinátor beszámolójának elfogadására</w:t>
      </w:r>
    </w:p>
    <w:sectPr w:rsidR="001A0AC4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229CC" w14:textId="77777777" w:rsidR="006A1727" w:rsidRDefault="006A1727">
      <w:pPr>
        <w:spacing w:after="0" w:line="240" w:lineRule="auto"/>
      </w:pPr>
      <w:r>
        <w:separator/>
      </w:r>
    </w:p>
  </w:endnote>
  <w:endnote w:type="continuationSeparator" w:id="0">
    <w:p w14:paraId="6B7AA2E9" w14:textId="77777777" w:rsidR="006A1727" w:rsidRDefault="006A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D29D7" w14:textId="77777777" w:rsidR="006A1727" w:rsidRDefault="006A1727">
      <w:pPr>
        <w:spacing w:after="0" w:line="240" w:lineRule="auto"/>
      </w:pPr>
      <w:r>
        <w:separator/>
      </w:r>
    </w:p>
  </w:footnote>
  <w:footnote w:type="continuationSeparator" w:id="0">
    <w:p w14:paraId="6C7797E8" w14:textId="77777777" w:rsidR="006A1727" w:rsidRDefault="006A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530CB" w14:textId="48E387DA" w:rsidR="001A0AC4" w:rsidRDefault="0006181D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Utolsó módosítás: 2014. október 30.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D5B"/>
    <w:multiLevelType w:val="multilevel"/>
    <w:tmpl w:val="3A2E71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8BB"/>
    <w:multiLevelType w:val="multilevel"/>
    <w:tmpl w:val="2CA2D0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69E"/>
    <w:multiLevelType w:val="multilevel"/>
    <w:tmpl w:val="5B007A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08C7"/>
    <w:multiLevelType w:val="multilevel"/>
    <w:tmpl w:val="E690A7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1FD0"/>
    <w:multiLevelType w:val="multilevel"/>
    <w:tmpl w:val="56705A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A218E"/>
    <w:multiLevelType w:val="multilevel"/>
    <w:tmpl w:val="DB525E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E1434"/>
    <w:multiLevelType w:val="multilevel"/>
    <w:tmpl w:val="673CDB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A74B5"/>
    <w:multiLevelType w:val="multilevel"/>
    <w:tmpl w:val="46F6D3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86D46"/>
    <w:multiLevelType w:val="multilevel"/>
    <w:tmpl w:val="C7B625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E245F"/>
    <w:multiLevelType w:val="multilevel"/>
    <w:tmpl w:val="FC3E7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72114"/>
    <w:multiLevelType w:val="multilevel"/>
    <w:tmpl w:val="4A68D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9B554A0"/>
    <w:multiLevelType w:val="multilevel"/>
    <w:tmpl w:val="7A28D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30E85"/>
    <w:multiLevelType w:val="multilevel"/>
    <w:tmpl w:val="5B007A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71F71"/>
    <w:multiLevelType w:val="multilevel"/>
    <w:tmpl w:val="DDFA58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6181D"/>
    <w:rsid w:val="00160141"/>
    <w:rsid w:val="001A0AC4"/>
    <w:rsid w:val="006447CA"/>
    <w:rsid w:val="006A1727"/>
    <w:rsid w:val="006B6A3A"/>
    <w:rsid w:val="00B1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E1B7"/>
  <w15:docId w15:val="{68192491-7D9B-45C0-A7E9-D92CF11F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160"/>
    </w:pPr>
  </w:style>
  <w:style w:type="paragraph" w:styleId="Cmsor1">
    <w:name w:val="heading 1"/>
    <w:basedOn w:val="Norml"/>
    <w:link w:val="Cmsor1Char"/>
    <w:uiPriority w:val="9"/>
    <w:qFormat/>
    <w:rsid w:val="00F71FBE"/>
    <w:pPr>
      <w:spacing w:after="600"/>
      <w:jc w:val="center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Cmsor2">
    <w:name w:val="heading 2"/>
    <w:basedOn w:val="Norml"/>
    <w:link w:val="Cmsor2Char"/>
    <w:uiPriority w:val="9"/>
    <w:unhideWhenUsed/>
    <w:qFormat/>
    <w:rsid w:val="00F71FBE"/>
    <w:pPr>
      <w:spacing w:before="240" w:after="12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BD36B8"/>
  </w:style>
  <w:style w:type="character" w:customStyle="1" w:styleId="llbChar">
    <w:name w:val="Élőláb Char"/>
    <w:basedOn w:val="Bekezdsalapbettpusa"/>
    <w:uiPriority w:val="99"/>
    <w:rsid w:val="00BD36B8"/>
  </w:style>
  <w:style w:type="character" w:customStyle="1" w:styleId="Cmsor2Char">
    <w:name w:val="Címsor 2 Char"/>
    <w:basedOn w:val="Bekezdsalapbettpusa"/>
    <w:link w:val="Cmsor2"/>
    <w:uiPriority w:val="9"/>
    <w:rsid w:val="00F71FBE"/>
    <w:rPr>
      <w:rFonts w:ascii="Times New Roman" w:hAnsi="Times New Roman" w:cs="Times New Roman"/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F71FBE"/>
    <w:rPr>
      <w:rFonts w:ascii="Times New Roman" w:hAnsi="Times New Roman" w:cs="Times New Roman"/>
      <w:b/>
      <w:sz w:val="28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687A81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BD36B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D36B8"/>
    <w:pPr>
      <w:tabs>
        <w:tab w:val="center" w:pos="4536"/>
        <w:tab w:val="right" w:pos="9072"/>
      </w:tabs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B236-49D3-43F1-97C6-5AE8D75C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cindom</dc:creator>
  <cp:lastModifiedBy>Visnovitz Márton</cp:lastModifiedBy>
  <cp:revision>5</cp:revision>
  <dcterms:created xsi:type="dcterms:W3CDTF">2014-10-30T21:31:00Z</dcterms:created>
  <dcterms:modified xsi:type="dcterms:W3CDTF">2014-11-04T20:04:00Z</dcterms:modified>
  <dc:language>hu-HU</dc:language>
</cp:coreProperties>
</file>