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0" w:rsidRDefault="001425C7">
      <w:pPr>
        <w:pStyle w:val="Cmsor1"/>
        <w:numPr>
          <w:ilvl w:val="0"/>
          <w:numId w:val="1"/>
        </w:numPr>
        <w:spacing w:before="0" w:after="200"/>
        <w:jc w:val="center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Emlékeztető</w:t>
      </w:r>
    </w:p>
    <w:p w:rsidR="00DD6040" w:rsidRDefault="001425C7">
      <w:pPr>
        <w:pStyle w:val="Alcm"/>
        <w:jc w:val="center"/>
      </w:pPr>
      <w:r>
        <w:rPr>
          <w:b/>
          <w:i w:val="0"/>
          <w:color w:val="00000A"/>
        </w:rPr>
        <w:t>ELTE TTK HÖK EB rendkívüli ülés</w:t>
      </w:r>
    </w:p>
    <w:p w:rsidR="00DD6040" w:rsidRDefault="001425C7">
      <w:r>
        <w:rPr>
          <w:b/>
        </w:rPr>
        <w:t>Az ülés ideje és helye:</w:t>
      </w:r>
      <w:r>
        <w:t xml:space="preserve"> 2015.</w:t>
      </w:r>
      <w:r w:rsidR="00263199">
        <w:t xml:space="preserve"> április</w:t>
      </w:r>
      <w:r>
        <w:t xml:space="preserve"> 31. Déli Hallgatói Iroda </w:t>
      </w:r>
      <w:r w:rsidR="00263199">
        <w:t>14:00</w:t>
      </w:r>
      <w:bookmarkStart w:id="0" w:name="_GoBack"/>
      <w:bookmarkEnd w:id="0"/>
    </w:p>
    <w:p w:rsidR="00DD6040" w:rsidRDefault="001425C7">
      <w:r>
        <w:rPr>
          <w:b/>
        </w:rPr>
        <w:t>Jelen vannak:</w:t>
      </w:r>
      <w:r>
        <w:t xml:space="preserve"> Rádl Attila (az Ellenőrző Bizottság elnöke); Vígh Bence (az Ellenőrző Bizottság tagja).</w:t>
      </w:r>
    </w:p>
    <w:p w:rsidR="00DD6040" w:rsidRDefault="001425C7">
      <w:r>
        <w:rPr>
          <w:b/>
        </w:rPr>
        <w:t>2015. március. 31.,  14:05</w:t>
      </w:r>
      <w:r>
        <w:t xml:space="preserve"> – Rádl </w:t>
      </w:r>
      <w:r>
        <w:t>Attila, az Ellenőrző Bizottság elnöke megnyitotta az ülést</w:t>
      </w:r>
    </w:p>
    <w:p w:rsidR="00DD6040" w:rsidRDefault="001425C7">
      <w:r>
        <w:rPr>
          <w:b/>
        </w:rPr>
        <w:t xml:space="preserve">2015. március 31.  14:06– </w:t>
      </w:r>
      <w:r>
        <w:t>Rádl Attila</w:t>
      </w:r>
      <w:r>
        <w:t xml:space="preserve"> Vígh Bencét jelölte az ülés jegyzőkönyvének vezetésére. Vígh Bence elfogadta a jelölést. </w:t>
      </w:r>
    </w:p>
    <w:p w:rsidR="00DD6040" w:rsidRDefault="001425C7">
      <w:r>
        <w:rPr>
          <w:i/>
        </w:rPr>
        <w:t xml:space="preserve">1/2015 (III. 31.) számú ellenőrző bizottsági határozat: Az Ellenőrző </w:t>
      </w:r>
      <w:r>
        <w:rPr>
          <w:i/>
        </w:rPr>
        <w:t>Bizottság 2 igennel, egyhangúlag Vígh Bencét választotta az ülés jegyzőkönyvvezetőjének.</w:t>
      </w:r>
    </w:p>
    <w:p w:rsidR="00DD6040" w:rsidRDefault="001425C7">
      <w:r>
        <w:rPr>
          <w:b/>
        </w:rPr>
        <w:t>2015. március 31. 14:06</w:t>
      </w:r>
      <w:r>
        <w:t xml:space="preserve"> –  Rádl Attila által javasolt, az ülés meghívójában kiküldött napirend a következő:</w:t>
      </w:r>
    </w:p>
    <w:p w:rsidR="00DD6040" w:rsidRDefault="001425C7">
      <w:pPr>
        <w:pStyle w:val="Listaszerbekezds"/>
        <w:numPr>
          <w:ilvl w:val="0"/>
          <w:numId w:val="2"/>
        </w:numPr>
      </w:pPr>
      <w:r>
        <w:t>Bejelentések</w:t>
      </w:r>
    </w:p>
    <w:p w:rsidR="00DD6040" w:rsidRDefault="001425C7">
      <w:pPr>
        <w:pStyle w:val="Listaszerbekezds"/>
        <w:numPr>
          <w:ilvl w:val="0"/>
          <w:numId w:val="2"/>
        </w:numPr>
      </w:pPr>
      <w:r>
        <w:t xml:space="preserve">A tudománykommunikáció a természettudományban </w:t>
      </w:r>
      <w:r>
        <w:t>mesterszak hallgatóinak szakterületi besorolása</w:t>
      </w:r>
    </w:p>
    <w:p w:rsidR="00DD6040" w:rsidRDefault="001425C7">
      <w:pPr>
        <w:pStyle w:val="Listaszerbekezds"/>
        <w:numPr>
          <w:ilvl w:val="0"/>
          <w:numId w:val="2"/>
        </w:numPr>
      </w:pPr>
      <w:r>
        <w:t>Egyebek</w:t>
      </w:r>
    </w:p>
    <w:p w:rsidR="00DD6040" w:rsidRDefault="001425C7">
      <w:pPr>
        <w:pStyle w:val="Cmsor2"/>
        <w:rPr>
          <w:rFonts w:ascii="Calibri" w:eastAsia="Calibri" w:hAnsi="Calibri"/>
          <w:b w:val="0"/>
          <w:bCs w:val="0"/>
          <w:color w:val="00000A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00000A"/>
          <w:sz w:val="22"/>
          <w:szCs w:val="22"/>
        </w:rPr>
        <w:t>Egyéb napirendi pont, és sorrendmódosító javaslat nem érkezett.</w:t>
      </w:r>
    </w:p>
    <w:p w:rsidR="00DD6040" w:rsidRDefault="001425C7">
      <w:r>
        <w:t>A Bizottság tagjai határozatot hoztak a napirendi pontokkal kapcsolatban:</w:t>
      </w:r>
    </w:p>
    <w:p w:rsidR="00DD6040" w:rsidRDefault="001425C7">
      <w:r>
        <w:rPr>
          <w:i/>
        </w:rPr>
        <w:t>2/2015 (III.31.) számú ellenőrző bizottsági határozat:Az Ellen</w:t>
      </w:r>
      <w:r>
        <w:rPr>
          <w:i/>
        </w:rPr>
        <w:t>őrző Bizottság 3 igennel, egyhangúlag elfogadta az előzetesen kiküldött napirendi pontokat.</w:t>
      </w:r>
    </w:p>
    <w:p w:rsidR="00DD6040" w:rsidRDefault="001425C7">
      <w:pPr>
        <w:pStyle w:val="Cmsor2"/>
        <w:numPr>
          <w:ilvl w:val="1"/>
          <w:numId w:val="1"/>
        </w:numPr>
      </w:pPr>
      <w:r>
        <w:rPr>
          <w:color w:val="00000A"/>
        </w:rPr>
        <w:t>1. Bejelentések (2015. március 31.</w:t>
      </w:r>
      <w:r>
        <w:rPr>
          <w:b w:val="0"/>
        </w:rPr>
        <w:t xml:space="preserve"> </w:t>
      </w:r>
      <w:r>
        <w:rPr>
          <w:color w:val="auto"/>
        </w:rPr>
        <w:t>14:06)</w:t>
      </w:r>
    </w:p>
    <w:p w:rsidR="00DD6040" w:rsidRDefault="001425C7">
      <w:pPr>
        <w:numPr>
          <w:ilvl w:val="0"/>
          <w:numId w:val="1"/>
        </w:numPr>
        <w:spacing w:after="120"/>
        <w:ind w:left="0"/>
      </w:pPr>
      <w:r>
        <w:t>Rádl Atitla bejelentette, hogy nem kíván újraindulni az EB tisztségért, így utódját keresi.</w:t>
      </w:r>
    </w:p>
    <w:p w:rsidR="00DD6040" w:rsidRDefault="001425C7">
      <w:pPr>
        <w:numPr>
          <w:ilvl w:val="0"/>
          <w:numId w:val="1"/>
        </w:numPr>
        <w:spacing w:after="120"/>
        <w:ind w:left="0"/>
      </w:pPr>
      <w:r>
        <w:t>Másnak nem volt bejelentése.</w:t>
      </w:r>
    </w:p>
    <w:p w:rsidR="00DD6040" w:rsidRDefault="001425C7">
      <w:pPr>
        <w:numPr>
          <w:ilvl w:val="0"/>
          <w:numId w:val="1"/>
        </w:numPr>
      </w:pPr>
      <w:r>
        <w:t>R</w:t>
      </w:r>
      <w:r>
        <w:t>ádl Attila 14:07-kor lezárta az első napirendi pontot.</w:t>
      </w:r>
    </w:p>
    <w:p w:rsidR="00DD6040" w:rsidRDefault="001425C7">
      <w:pPr>
        <w:pStyle w:val="Cmsor2"/>
        <w:numPr>
          <w:ilvl w:val="1"/>
          <w:numId w:val="1"/>
        </w:numPr>
        <w:ind w:left="0"/>
      </w:pPr>
      <w:r>
        <w:rPr>
          <w:color w:val="00000A"/>
        </w:rPr>
        <w:t xml:space="preserve"> 2. A tudománykommunikáció a természettudományban mesterszak hallgatóinak szakterületi besorolása (2015. március 31. 14:08)</w:t>
      </w:r>
    </w:p>
    <w:p w:rsidR="00DD6040" w:rsidRDefault="001425C7">
      <w:r>
        <w:t>ELTE TTK HÖK Alapszabály, II./5. § (4):</w:t>
      </w:r>
    </w:p>
    <w:p w:rsidR="00DD6040" w:rsidRDefault="001425C7">
      <w:pPr>
        <w:ind w:left="708"/>
      </w:pPr>
      <w:r>
        <w:t>„(3) A tudománykommunikáció a termész</w:t>
      </w:r>
      <w:r>
        <w:t xml:space="preserve">ettudományban mesterszak hallgatói beiratkozásukkor írásban nyilatkoznak arról, hogy melyik szakterület tagjai kívánnak lenni. Minden regisztrációs időszakban új nyilatkozatot tehetnek. </w:t>
      </w:r>
      <w:r>
        <w:rPr>
          <w:i/>
        </w:rPr>
        <w:t>Amennyiben a hallgató nem él nyilatkozattételi jogával a beiratkozásko</w:t>
      </w:r>
      <w:r>
        <w:rPr>
          <w:i/>
        </w:rPr>
        <w:t xml:space="preserve">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</w:t>
      </w:r>
      <w:r>
        <w:rPr>
          <w:i/>
        </w:rPr>
        <w:t>jelenlétében történik.</w:t>
      </w:r>
      <w:r>
        <w:t xml:space="preserve"> A sorsolás során hatoldalú szabályos dobókockával kell dobni. A dobás elvégzőjét és az érvényes dobás során a dobókocka által érinthető felületet az Ellenőrző Bizottság határozza meg. A sorsolás előtt az Ellenőrző Bizottság bijektív </w:t>
      </w:r>
      <w:r>
        <w:t>leképezést alkalmaz a hat szakterület és a dobókocka oldalai között. A besorolandó hallgatókat egyesével abba a szakterületbe kell besorolni, amelyik az esetükben dobott oldalhoz az előbbi módon hozzárendelésre került.”</w:t>
      </w:r>
    </w:p>
    <w:p w:rsidR="00DD6040" w:rsidRDefault="00DD6040">
      <w:pPr>
        <w:ind w:left="708"/>
      </w:pPr>
    </w:p>
    <w:p w:rsidR="00DD6040" w:rsidRDefault="001425C7">
      <w:r>
        <w:lastRenderedPageBreak/>
        <w:t>Rádl Attila</w:t>
      </w:r>
      <w:r>
        <w:t xml:space="preserve"> elmondta, hogy a Tanulmányi Osztálytól időben megkaptuk az adatokat, így a leghamarabbi időpontban megtörténhet a sorsolás.</w:t>
      </w:r>
    </w:p>
    <w:p w:rsidR="00DD6040" w:rsidRDefault="001425C7">
      <w:r>
        <w:t>Horváth Balázs írásban jelezte, hogy fizika szakterülethez szeretne tartozni, így őt nem sorolta be más szakterülethez a Bizottság.</w:t>
      </w:r>
      <w:r>
        <w:t xml:space="preserve"> </w:t>
      </w:r>
    </w:p>
    <w:p w:rsidR="00DD6040" w:rsidRDefault="001425C7">
      <w:r>
        <w:t>A regisztrációkor tehető nyilatkozat még nem került kidolgozásra, ezért a Bizottság javasolja mielőbbi kidolgozását.</w:t>
      </w:r>
    </w:p>
    <w:p w:rsidR="00DD6040" w:rsidRDefault="001425C7">
      <w:r>
        <w:t>Az Alapszabály vonatkozó rendelkezése alapján az Ellenőrző Bizottság a következőkről döntött:</w:t>
      </w:r>
    </w:p>
    <w:p w:rsidR="00DD6040" w:rsidRDefault="001425C7">
      <w:pPr>
        <w:numPr>
          <w:ilvl w:val="0"/>
          <w:numId w:val="3"/>
        </w:numPr>
      </w:pPr>
      <w:r>
        <w:t>A dobások elvégzője Rádl Attila, az Ellenőr</w:t>
      </w:r>
      <w:r>
        <w:t>ző Bizottság elnöke;</w:t>
      </w:r>
    </w:p>
    <w:p w:rsidR="00DD6040" w:rsidRDefault="001425C7">
      <w:pPr>
        <w:numPr>
          <w:ilvl w:val="0"/>
          <w:numId w:val="3"/>
        </w:numPr>
      </w:pPr>
      <w:r>
        <w:t>az érvényes dobás során a dobókocka által érinthető felület egy szabályos A4-es méretű, minden oldalán peremmel ellátott kartonpapír doboz;</w:t>
      </w:r>
    </w:p>
    <w:p w:rsidR="00DD6040" w:rsidRDefault="001425C7">
      <w:pPr>
        <w:numPr>
          <w:ilvl w:val="0"/>
          <w:numId w:val="3"/>
        </w:numPr>
      </w:pPr>
      <w:r>
        <w:t xml:space="preserve">a sorsolás során alkalmazott, dobókocka-oldalak és szakterületek közti bijektív leképezés a </w:t>
      </w:r>
      <w:r>
        <w:t>következő:</w:t>
      </w:r>
    </w:p>
    <w:p w:rsidR="00DD6040" w:rsidRDefault="001425C7">
      <w:pPr>
        <w:ind w:left="1440"/>
      </w:pPr>
      <w:r>
        <w:rPr>
          <w:rFonts w:ascii="Cambria Math" w:hAnsi="Cambria Math" w:cs="Cambria Math"/>
          <w:i/>
        </w:rPr>
        <w:t>A</w:t>
      </w:r>
      <w:r>
        <w:t xml:space="preserve"> := {1, 2, 3, 4, 5, 6}</w:t>
      </w:r>
    </w:p>
    <w:p w:rsidR="00DD6040" w:rsidRDefault="001425C7">
      <w:pPr>
        <w:ind w:left="1440"/>
      </w:pPr>
      <w:r>
        <w:rPr>
          <w:rFonts w:ascii="Cambria Math" w:hAnsi="Cambria Math" w:cs="Cambria Math"/>
          <w:i/>
        </w:rPr>
        <w:t>B</w:t>
      </w:r>
      <w:r>
        <w:t xml:space="preserve"> := {biológia, fizika, földrajz- és földtudomány, kémia, környezettudomány, matematika}</w:t>
      </w:r>
    </w:p>
    <w:p w:rsidR="00DD6040" w:rsidRDefault="001425C7">
      <w:pPr>
        <w:ind w:left="1440"/>
      </w:pPr>
      <w:r>
        <w:rPr>
          <w:i/>
        </w:rPr>
        <w:t>f</w:t>
      </w:r>
      <w:r>
        <w:t xml:space="preserve">: </w:t>
      </w:r>
      <w:r>
        <w:rPr>
          <w:rFonts w:ascii="Cambria Math" w:hAnsi="Cambria Math" w:cs="Cambria Math"/>
          <w:i/>
        </w:rPr>
        <w:t>A</w:t>
      </w:r>
      <w:r>
        <w:t xml:space="preserve"> → </w:t>
      </w:r>
      <w:r>
        <w:rPr>
          <w:rFonts w:ascii="Cambria Math" w:hAnsi="Cambria Math" w:cs="Cambria Math"/>
          <w:i/>
        </w:rPr>
        <w:t>B</w:t>
      </w:r>
    </w:p>
    <w:p w:rsidR="00DD6040" w:rsidRDefault="001425C7">
      <w:pPr>
        <w:ind w:left="1440"/>
      </w:pPr>
      <w:r>
        <w:rPr>
          <w:i/>
        </w:rPr>
        <w:t>f</w:t>
      </w:r>
      <w:r>
        <w:t>(1) := biológia;</w:t>
      </w:r>
    </w:p>
    <w:p w:rsidR="00DD6040" w:rsidRDefault="001425C7">
      <w:pPr>
        <w:ind w:left="1440"/>
      </w:pPr>
      <w:r>
        <w:rPr>
          <w:i/>
        </w:rPr>
        <w:t>f</w:t>
      </w:r>
      <w:r>
        <w:t>(2) := fizika;</w:t>
      </w:r>
    </w:p>
    <w:p w:rsidR="00DD6040" w:rsidRDefault="001425C7">
      <w:pPr>
        <w:ind w:left="1440"/>
      </w:pPr>
      <w:r>
        <w:rPr>
          <w:i/>
        </w:rPr>
        <w:t>f</w:t>
      </w:r>
      <w:r>
        <w:t>(3) := földrajz- és földtudomány;</w:t>
      </w:r>
    </w:p>
    <w:p w:rsidR="00DD6040" w:rsidRDefault="001425C7">
      <w:pPr>
        <w:tabs>
          <w:tab w:val="left" w:pos="4973"/>
        </w:tabs>
        <w:ind w:left="1440"/>
      </w:pPr>
      <w:r>
        <w:rPr>
          <w:i/>
        </w:rPr>
        <w:t>f</w:t>
      </w:r>
      <w:r>
        <w:t>(4) := kémia;</w:t>
      </w:r>
    </w:p>
    <w:p w:rsidR="00DD6040" w:rsidRDefault="001425C7">
      <w:pPr>
        <w:tabs>
          <w:tab w:val="left" w:pos="6915"/>
        </w:tabs>
        <w:ind w:left="1440"/>
      </w:pPr>
      <w:r>
        <w:rPr>
          <w:i/>
        </w:rPr>
        <w:t>f</w:t>
      </w:r>
      <w:r>
        <w:t>(5) := környezettudomány;</w:t>
      </w:r>
    </w:p>
    <w:p w:rsidR="00DD6040" w:rsidRDefault="001425C7">
      <w:pPr>
        <w:ind w:left="1440"/>
      </w:pPr>
      <w:r>
        <w:rPr>
          <w:i/>
        </w:rPr>
        <w:t>f</w:t>
      </w:r>
      <w:r>
        <w:t>(6) := mate</w:t>
      </w:r>
      <w:r>
        <w:t>matika.</w:t>
      </w:r>
    </w:p>
    <w:p w:rsidR="00DD6040" w:rsidRDefault="001425C7">
      <w:r>
        <w:t>Az Ellenőrző Bizottság két igennel egyhangúlag határozatot hozott:</w:t>
      </w:r>
    </w:p>
    <w:p w:rsidR="00DD6040" w:rsidRDefault="001425C7">
      <w:r>
        <w:rPr>
          <w:i/>
        </w:rPr>
        <w:t>3/2015 (III. 31.) számú ellenőrző bizottsági határozat: Az Ellenőrző Bizottság a tudománykommunikáció a természettudományban mesterszak hallgatóinak szakterületi besorolásával kapcs</w:t>
      </w:r>
      <w:r>
        <w:rPr>
          <w:i/>
        </w:rPr>
        <w:t>olatban a sorsolást végző személyét, az érvényes dobás során a dobókocka által érinthető felületet és a sorsolás során alkalmazott, dobókocka-oldalak és szakterületek közti bijektív leképzést elfogadta.</w:t>
      </w:r>
    </w:p>
    <w:p w:rsidR="00DD6040" w:rsidRDefault="001425C7">
      <w:r>
        <w:t>Rádl Attila tájékoztatta a Bizottságot, hogy csak a h</w:t>
      </w:r>
      <w:r>
        <w:t>allgatók e-mail címét kapta meg a Bizottság.  Így javaslata szerint a személyiségi jogok tiszteletben tartása érdekében a jelen emlékeztető csak az első négy karaktert tartalmazza a kisorsolt címekből.</w:t>
      </w:r>
    </w:p>
    <w:p w:rsidR="00DD6040" w:rsidRDefault="001425C7">
      <w:r>
        <w:t>Az elvégzett dobások alapján a következő eredmények sz</w:t>
      </w:r>
      <w:r>
        <w:t xml:space="preserve">ülettek (hallgatók e-mail címének első négy karaktere – </w:t>
      </w:r>
      <w:r>
        <w:rPr>
          <w:i/>
        </w:rPr>
        <w:t>x</w:t>
      </w:r>
      <w:r>
        <w:t xml:space="preserve"> </w:t>
      </w:r>
      <w:r>
        <w:rPr>
          <w:rFonts w:ascii="Cambria Math" w:hAnsi="Cambria Math" w:cs="Cambria Math"/>
        </w:rPr>
        <w:t xml:space="preserve">∈ </w:t>
      </w:r>
      <w:r>
        <w:rPr>
          <w:rFonts w:ascii="Cambria Math" w:hAnsi="Cambria Math" w:cs="Cambria Math"/>
          <w:i/>
        </w:rPr>
        <w:t>A</w:t>
      </w:r>
      <w:r>
        <w:rPr>
          <w:rFonts w:ascii="Cambria Math" w:hAnsi="Cambria Math" w:cs="Cambria Math"/>
        </w:rPr>
        <w:t xml:space="preserve">, </w:t>
      </w:r>
      <w:r>
        <w:rPr>
          <w:i/>
        </w:rPr>
        <w:t>f</w:t>
      </w:r>
      <w:r>
        <w:rPr>
          <w:rFonts w:ascii="Cambria Math" w:hAnsi="Cambria Math" w:cs="Cambria Math"/>
        </w:rPr>
        <w:t xml:space="preserve"> (</w:t>
      </w:r>
      <w:r>
        <w:rPr>
          <w:rFonts w:ascii="Cambria Math" w:hAnsi="Cambria Math" w:cs="Cambria Math"/>
          <w:i/>
        </w:rPr>
        <w:t>x</w:t>
      </w:r>
      <w:r>
        <w:rPr>
          <w:rFonts w:ascii="Cambria Math" w:hAnsi="Cambria Math" w:cs="Cambria Math"/>
        </w:rPr>
        <w:t xml:space="preserve">) ∈ </w:t>
      </w:r>
      <w:r>
        <w:rPr>
          <w:rFonts w:ascii="Cambria Math" w:hAnsi="Cambria Math" w:cs="Cambria Math"/>
          <w:i/>
        </w:rPr>
        <w:t>B</w:t>
      </w:r>
      <w:r>
        <w:rPr>
          <w:rFonts w:ascii="Cambria Math" w:hAnsi="Cambria Math" w:cs="Cambria Math"/>
        </w:rPr>
        <w:t>)</w:t>
      </w:r>
      <w:r>
        <w:t>:</w:t>
      </w:r>
    </w:p>
    <w:p w:rsidR="00DD6040" w:rsidRDefault="001425C7">
      <w:pPr>
        <w:numPr>
          <w:ilvl w:val="0"/>
          <w:numId w:val="4"/>
        </w:numPr>
      </w:pPr>
      <w:r>
        <w:t>peta, biológia</w:t>
      </w:r>
    </w:p>
    <w:p w:rsidR="00DD6040" w:rsidRDefault="001425C7">
      <w:pPr>
        <w:numPr>
          <w:ilvl w:val="0"/>
          <w:numId w:val="4"/>
        </w:numPr>
      </w:pPr>
      <w:r>
        <w:t>vigo, kémia</w:t>
      </w:r>
    </w:p>
    <w:p w:rsidR="00DD6040" w:rsidRDefault="001425C7">
      <w:pPr>
        <w:numPr>
          <w:ilvl w:val="0"/>
          <w:numId w:val="4"/>
        </w:numPr>
      </w:pPr>
      <w:r>
        <w:t>lipt, fizika</w:t>
      </w:r>
    </w:p>
    <w:p w:rsidR="00DD6040" w:rsidRDefault="001425C7">
      <w:pPr>
        <w:numPr>
          <w:ilvl w:val="0"/>
          <w:numId w:val="4"/>
        </w:numPr>
      </w:pPr>
      <w:r>
        <w:lastRenderedPageBreak/>
        <w:t>marc, fizika</w:t>
      </w:r>
    </w:p>
    <w:p w:rsidR="00DD6040" w:rsidRDefault="001425C7">
      <w:pPr>
        <w:numPr>
          <w:ilvl w:val="0"/>
          <w:numId w:val="4"/>
        </w:numPr>
      </w:pPr>
      <w:r>
        <w:t>maty, matematika</w:t>
      </w:r>
    </w:p>
    <w:p w:rsidR="00DD6040" w:rsidRDefault="001425C7">
      <w:pPr>
        <w:numPr>
          <w:ilvl w:val="0"/>
          <w:numId w:val="4"/>
        </w:numPr>
      </w:pPr>
      <w:r>
        <w:t>emes, földrajz- földtudomány</w:t>
      </w:r>
    </w:p>
    <w:p w:rsidR="00DD6040" w:rsidRDefault="001425C7">
      <w:pPr>
        <w:numPr>
          <w:ilvl w:val="0"/>
          <w:numId w:val="4"/>
        </w:numPr>
      </w:pPr>
      <w:r>
        <w:t>szand, fizika</w:t>
      </w:r>
    </w:p>
    <w:p w:rsidR="00DD6040" w:rsidRDefault="001425C7">
      <w:pPr>
        <w:numPr>
          <w:ilvl w:val="0"/>
          <w:numId w:val="4"/>
        </w:numPr>
      </w:pPr>
      <w:r>
        <w:t>mari, matematika</w:t>
      </w:r>
    </w:p>
    <w:p w:rsidR="00DD6040" w:rsidRDefault="001425C7">
      <w:pPr>
        <w:numPr>
          <w:ilvl w:val="0"/>
          <w:numId w:val="4"/>
        </w:numPr>
      </w:pPr>
      <w:r>
        <w:t>kucs, földrajz- földtudomány</w:t>
      </w:r>
    </w:p>
    <w:p w:rsidR="00DD6040" w:rsidRDefault="001425C7">
      <w:pPr>
        <w:numPr>
          <w:ilvl w:val="0"/>
          <w:numId w:val="4"/>
        </w:numPr>
      </w:pPr>
      <w:r>
        <w:t>stel, biológia</w:t>
      </w:r>
    </w:p>
    <w:p w:rsidR="00DD6040" w:rsidRDefault="001425C7">
      <w:pPr>
        <w:numPr>
          <w:ilvl w:val="0"/>
          <w:numId w:val="4"/>
        </w:numPr>
      </w:pPr>
      <w:r>
        <w:t xml:space="preserve">sara, </w:t>
      </w:r>
      <w:r>
        <w:t>környezettudomány</w:t>
      </w:r>
    </w:p>
    <w:p w:rsidR="00DD6040" w:rsidRDefault="001425C7">
      <w:pPr>
        <w:numPr>
          <w:ilvl w:val="0"/>
          <w:numId w:val="4"/>
        </w:numPr>
      </w:pPr>
      <w:r>
        <w:t>bala, fizika</w:t>
      </w:r>
    </w:p>
    <w:p w:rsidR="00DD6040" w:rsidRDefault="001425C7">
      <w:pPr>
        <w:numPr>
          <w:ilvl w:val="0"/>
          <w:numId w:val="4"/>
        </w:numPr>
      </w:pPr>
      <w:r>
        <w:t>aker, környezettudomány</w:t>
      </w:r>
    </w:p>
    <w:p w:rsidR="00DD6040" w:rsidRDefault="001425C7">
      <w:pPr>
        <w:numPr>
          <w:ilvl w:val="0"/>
          <w:numId w:val="4"/>
        </w:numPr>
      </w:pPr>
      <w:r>
        <w:t>huns, kémia</w:t>
      </w:r>
    </w:p>
    <w:p w:rsidR="00DD6040" w:rsidRDefault="001425C7">
      <w:pPr>
        <w:numPr>
          <w:ilvl w:val="0"/>
          <w:numId w:val="4"/>
        </w:numPr>
      </w:pPr>
      <w:r>
        <w:t>kris, környettudomány</w:t>
      </w:r>
    </w:p>
    <w:p w:rsidR="00DD6040" w:rsidRDefault="001425C7">
      <w:pPr>
        <w:numPr>
          <w:ilvl w:val="0"/>
          <w:numId w:val="4"/>
        </w:numPr>
      </w:pPr>
      <w:r>
        <w:t>merk, fizika</w:t>
      </w:r>
    </w:p>
    <w:p w:rsidR="00DD6040" w:rsidRDefault="001425C7">
      <w:pPr>
        <w:numPr>
          <w:ilvl w:val="0"/>
          <w:numId w:val="4"/>
        </w:numPr>
      </w:pPr>
      <w:r>
        <w:t>tama, matematika</w:t>
      </w:r>
    </w:p>
    <w:p w:rsidR="00DD6040" w:rsidRDefault="001425C7">
      <w:pPr>
        <w:numPr>
          <w:ilvl w:val="0"/>
          <w:numId w:val="4"/>
        </w:numPr>
      </w:pPr>
      <w:r>
        <w:t>luca, biológia</w:t>
      </w:r>
    </w:p>
    <w:p w:rsidR="00DD6040" w:rsidRDefault="001425C7">
      <w:pPr>
        <w:numPr>
          <w:ilvl w:val="0"/>
          <w:numId w:val="4"/>
        </w:numPr>
      </w:pPr>
      <w:r>
        <w:t>lord, kémia</w:t>
      </w:r>
    </w:p>
    <w:p w:rsidR="00DD6040" w:rsidRDefault="001425C7">
      <w:pPr>
        <w:numPr>
          <w:ilvl w:val="0"/>
          <w:numId w:val="4"/>
        </w:numPr>
      </w:pPr>
      <w:r>
        <w:t>pety, biológia</w:t>
      </w:r>
    </w:p>
    <w:p w:rsidR="00DD6040" w:rsidRDefault="001425C7">
      <w:r>
        <w:t xml:space="preserve">            </w:t>
      </w:r>
    </w:p>
    <w:p w:rsidR="00DD6040" w:rsidRDefault="001425C7">
      <w:r>
        <w:t xml:space="preserve">     Rádl Attila 14:11-kor lezárta a második napirendi pontot.</w:t>
      </w:r>
    </w:p>
    <w:p w:rsidR="00DD6040" w:rsidRDefault="001425C7">
      <w:pPr>
        <w:pStyle w:val="Cmsor2"/>
        <w:numPr>
          <w:ilvl w:val="1"/>
          <w:numId w:val="1"/>
        </w:numPr>
      </w:pPr>
      <w:r>
        <w:rPr>
          <w:color w:val="00000A"/>
        </w:rPr>
        <w:br/>
      </w:r>
      <w:r>
        <w:rPr>
          <w:color w:val="00000A"/>
        </w:rPr>
        <w:br/>
      </w:r>
      <w:r>
        <w:rPr>
          <w:color w:val="00000A"/>
        </w:rPr>
        <w:br/>
      </w:r>
      <w:r>
        <w:rPr>
          <w:color w:val="00000A"/>
        </w:rPr>
        <w:t>3. Egyebek (2015. március 31. 14:12)</w:t>
      </w:r>
    </w:p>
    <w:p w:rsidR="00DD6040" w:rsidRDefault="00DD6040"/>
    <w:p w:rsidR="00DD6040" w:rsidRDefault="001425C7">
      <w:r>
        <w:rPr>
          <w:b/>
        </w:rPr>
        <w:t>2015. március 31. 14:13</w:t>
      </w:r>
      <w:r>
        <w:t xml:space="preserve"> – Rádl Attila lezárta az ülést.</w:t>
      </w:r>
    </w:p>
    <w:p w:rsidR="00DD6040" w:rsidRDefault="00DD6040">
      <w:pPr>
        <w:ind w:left="7938"/>
      </w:pPr>
    </w:p>
    <w:p w:rsidR="00DD6040" w:rsidRDefault="00DD6040">
      <w:pPr>
        <w:ind w:left="7938"/>
        <w:jc w:val="center"/>
        <w:rPr>
          <w:sz w:val="24"/>
          <w:szCs w:val="24"/>
        </w:rPr>
      </w:pPr>
    </w:p>
    <w:p w:rsidR="00DD6040" w:rsidRDefault="00DD6040">
      <w:pPr>
        <w:ind w:left="7938"/>
        <w:jc w:val="center"/>
        <w:rPr>
          <w:sz w:val="24"/>
          <w:szCs w:val="24"/>
        </w:rPr>
      </w:pPr>
    </w:p>
    <w:p w:rsidR="00DD6040" w:rsidRDefault="001425C7">
      <w:pPr>
        <w:jc w:val="right"/>
      </w:pPr>
      <w:r>
        <w:rPr>
          <w:sz w:val="24"/>
          <w:szCs w:val="24"/>
        </w:rPr>
        <w:t>Rádl Attila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ELTE TTK HÖK EB elnök</w:t>
      </w:r>
    </w:p>
    <w:sectPr w:rsidR="00DD6040">
      <w:headerReference w:type="default" r:id="rId8"/>
      <w:pgSz w:w="11906" w:h="16838"/>
      <w:pgMar w:top="851" w:right="851" w:bottom="851" w:left="851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C7" w:rsidRDefault="001425C7">
      <w:pPr>
        <w:spacing w:after="0"/>
      </w:pPr>
      <w:r>
        <w:separator/>
      </w:r>
    </w:p>
  </w:endnote>
  <w:endnote w:type="continuationSeparator" w:id="0">
    <w:p w:rsidR="001425C7" w:rsidRDefault="00142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C7" w:rsidRDefault="001425C7">
      <w:pPr>
        <w:spacing w:after="0"/>
      </w:pPr>
      <w:r>
        <w:separator/>
      </w:r>
    </w:p>
  </w:footnote>
  <w:footnote w:type="continuationSeparator" w:id="0">
    <w:p w:rsidR="001425C7" w:rsidRDefault="001425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Look w:val="0000" w:firstRow="0" w:lastRow="0" w:firstColumn="0" w:lastColumn="0" w:noHBand="0" w:noVBand="0"/>
    </w:tblPr>
    <w:tblGrid>
      <w:gridCol w:w="1999"/>
      <w:gridCol w:w="7213"/>
    </w:tblGrid>
    <w:tr w:rsidR="00DD6040">
      <w:tc>
        <w:tcPr>
          <w:tcW w:w="1999" w:type="dxa"/>
          <w:shd w:val="clear" w:color="auto" w:fill="FFFFFF"/>
          <w:vAlign w:val="center"/>
        </w:tcPr>
        <w:p w:rsidR="00DD6040" w:rsidRDefault="001425C7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047750" cy="819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3" w:type="dxa"/>
          <w:shd w:val="clear" w:color="auto" w:fill="FFFFFF"/>
          <w:vAlign w:val="center"/>
        </w:tcPr>
        <w:p w:rsidR="00DD6040" w:rsidRDefault="001425C7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Eötvös Loránd Tudományegyetem Természettudományi Kar</w:t>
          </w:r>
        </w:p>
        <w:p w:rsidR="00DD6040" w:rsidRDefault="001425C7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Hallgatói Önkormányzat</w:t>
          </w:r>
        </w:p>
        <w:p w:rsidR="00DD6040" w:rsidRDefault="001425C7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Ellenőrző Bizottság</w:t>
          </w:r>
        </w:p>
        <w:p w:rsidR="00DD6040" w:rsidRDefault="001425C7">
          <w:pPr>
            <w:pStyle w:val="lfej"/>
            <w:spacing w:before="100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eb@ttkhok.elte.hu</w:t>
          </w:r>
        </w:p>
      </w:tc>
    </w:tr>
  </w:tbl>
  <w:p w:rsidR="00DD6040" w:rsidRDefault="00DD6040">
    <w:pPr>
      <w:pStyle w:val="lfej"/>
      <w:pBdr>
        <w:bottom w:val="single" w:sz="6" w:space="1" w:color="000001"/>
      </w:pBdr>
      <w:rPr>
        <w:rFonts w:ascii="Cambria" w:hAnsi="Cambria" w:cs="Cambria"/>
        <w:smallCaps/>
        <w:sz w:val="24"/>
        <w:szCs w:val="24"/>
      </w:rPr>
    </w:pPr>
  </w:p>
  <w:p w:rsidR="00DD6040" w:rsidRDefault="00DD60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7EC"/>
    <w:multiLevelType w:val="multilevel"/>
    <w:tmpl w:val="492EC8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930407"/>
    <w:multiLevelType w:val="multilevel"/>
    <w:tmpl w:val="60367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2055ED"/>
    <w:multiLevelType w:val="multilevel"/>
    <w:tmpl w:val="66265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6B56B9"/>
    <w:multiLevelType w:val="multilevel"/>
    <w:tmpl w:val="77A6B648"/>
    <w:lvl w:ilvl="0">
      <w:start w:val="1"/>
      <w:numFmt w:val="bullet"/>
      <w:lvlText w:val="-"/>
      <w:lvlJc w:val="left"/>
      <w:pPr>
        <w:ind w:left="13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6F7D5CD8"/>
    <w:multiLevelType w:val="multilevel"/>
    <w:tmpl w:val="39E0AC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40"/>
    <w:rsid w:val="001425C7"/>
    <w:rsid w:val="00263199"/>
    <w:rsid w:val="00D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spacing w:after="200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Cmsor1">
    <w:name w:val="heading 1"/>
    <w:basedOn w:val="Norm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pPr>
      <w:keepNext/>
      <w:keepLines/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erChar">
    <w:name w:val="Header Char"/>
    <w:basedOn w:val="Bekezdsalapbettpusa"/>
  </w:style>
  <w:style w:type="character" w:customStyle="1" w:styleId="FooterChar">
    <w:name w:val="Footer Char"/>
    <w:basedOn w:val="Bekezdsalapbettpusa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alibri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Kpalrs">
    <w:name w:val="caption"/>
    <w:basedOn w:val="Norm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aszerbekezds">
    <w:name w:val="List Paragraph"/>
    <w:basedOn w:val="Norml"/>
    <w:pPr>
      <w:ind w:left="720"/>
      <w:contextualSpacing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paragraph" w:styleId="Alcm">
    <w:name w:val="Subtitle"/>
    <w:basedOn w:val="Norm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bjegyzetszveg">
    <w:name w:val="footnote text"/>
    <w:basedOn w:val="Norml"/>
    <w:pPr>
      <w:spacing w:after="0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3</Pages>
  <Words>625</Words>
  <Characters>4319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brncsk</dc:creator>
  <cp:lastModifiedBy>Ellenörző Bizottság</cp:lastModifiedBy>
  <cp:revision>8</cp:revision>
  <cp:lastPrinted>1900-12-31T22:00:00Z</cp:lastPrinted>
  <dcterms:created xsi:type="dcterms:W3CDTF">2014-09-26T07:11:00Z</dcterms:created>
  <dcterms:modified xsi:type="dcterms:W3CDTF">2015-04-01T09:43:00Z</dcterms:modified>
  <dc:language>hu-HU</dc:language>
</cp:coreProperties>
</file>