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DE" w:rsidRDefault="000344DE">
      <w:pPr>
        <w:pStyle w:val="Cmsor1"/>
        <w:spacing w:before="0"/>
        <w:jc w:val="center"/>
        <w:rPr>
          <w:color w:val="auto"/>
        </w:rPr>
      </w:pPr>
      <w:r>
        <w:rPr>
          <w:color w:val="auto"/>
          <w:sz w:val="36"/>
          <w:szCs w:val="36"/>
        </w:rPr>
        <w:t>Emlékeztető</w:t>
      </w:r>
    </w:p>
    <w:p w:rsidR="000344DE" w:rsidRDefault="000344DE">
      <w:pPr>
        <w:pStyle w:val="Alcm"/>
        <w:jc w:val="center"/>
        <w:rPr>
          <w:b/>
        </w:rPr>
      </w:pPr>
      <w:r>
        <w:rPr>
          <w:b/>
          <w:i w:val="0"/>
          <w:color w:val="auto"/>
        </w:rPr>
        <w:t>ELTE TTK HÖK EB ülés</w:t>
      </w:r>
    </w:p>
    <w:p w:rsidR="000344DE" w:rsidRDefault="000344DE">
      <w:pPr>
        <w:rPr>
          <w:b/>
        </w:rPr>
      </w:pPr>
      <w:r>
        <w:rPr>
          <w:b/>
        </w:rPr>
        <w:t xml:space="preserve">Az ülés </w:t>
      </w:r>
      <w:r w:rsidR="00121AA2">
        <w:rPr>
          <w:b/>
        </w:rPr>
        <w:t>ideje</w:t>
      </w:r>
      <w:r>
        <w:rPr>
          <w:b/>
        </w:rPr>
        <w:t xml:space="preserve"> és </w:t>
      </w:r>
      <w:r w:rsidR="00121AA2">
        <w:rPr>
          <w:b/>
        </w:rPr>
        <w:t>helye</w:t>
      </w:r>
      <w:r>
        <w:rPr>
          <w:b/>
        </w:rPr>
        <w:t>:</w:t>
      </w:r>
      <w:r w:rsidR="00EE6AC9">
        <w:t xml:space="preserve"> 2014. szeptember</w:t>
      </w:r>
      <w:r>
        <w:t xml:space="preserve"> 2</w:t>
      </w:r>
      <w:r w:rsidR="00EE6AC9">
        <w:t>6</w:t>
      </w:r>
      <w:r w:rsidR="00CD76A2">
        <w:t>.,</w:t>
      </w:r>
      <w:r w:rsidR="00D958B9">
        <w:t xml:space="preserve"> </w:t>
      </w:r>
      <w:r w:rsidR="00EE6AC9">
        <w:t>Déli</w:t>
      </w:r>
      <w:r w:rsidR="00640841">
        <w:t xml:space="preserve"> Hallgatói Iroda</w:t>
      </w:r>
      <w:r w:rsidR="00EE6AC9">
        <w:t xml:space="preserve"> </w:t>
      </w:r>
      <w:r w:rsidR="003F6574">
        <w:t>0</w:t>
      </w:r>
      <w:r w:rsidR="00EE6AC9">
        <w:t>7:45</w:t>
      </w:r>
    </w:p>
    <w:p w:rsidR="000344DE" w:rsidRDefault="000344DE">
      <w:r>
        <w:rPr>
          <w:b/>
        </w:rPr>
        <w:t>Jelen vannak:</w:t>
      </w:r>
      <w:r w:rsidR="00EE6AC9">
        <w:t xml:space="preserve"> Horváth Tamás</w:t>
      </w:r>
      <w:r>
        <w:t xml:space="preserve"> (az Ellenőrző B</w:t>
      </w:r>
      <w:r w:rsidR="00EE6AC9">
        <w:t>izottság elnöke); Rádl Attila</w:t>
      </w:r>
      <w:r>
        <w:t xml:space="preserve"> (az Ellenőrző</w:t>
      </w:r>
      <w:r w:rsidR="00EE6AC9">
        <w:t xml:space="preserve"> Bizottság tagja); Varga Éva</w:t>
      </w:r>
      <w:r>
        <w:t xml:space="preserve"> (az Ellenőrző Bizottság tagja)</w:t>
      </w:r>
    </w:p>
    <w:p w:rsidR="000344DE" w:rsidRDefault="003F6574">
      <w:r>
        <w:rPr>
          <w:b/>
        </w:rPr>
        <w:t>2014. szeptember</w:t>
      </w:r>
      <w:r w:rsidR="0076519D">
        <w:rPr>
          <w:b/>
        </w:rPr>
        <w:t xml:space="preserve"> 2</w:t>
      </w:r>
      <w:r>
        <w:rPr>
          <w:b/>
        </w:rPr>
        <w:t>6</w:t>
      </w:r>
      <w:r w:rsidR="0076519D">
        <w:rPr>
          <w:b/>
        </w:rPr>
        <w:t xml:space="preserve">.,  </w:t>
      </w:r>
      <w:r w:rsidR="00EE6AC9">
        <w:rPr>
          <w:b/>
        </w:rPr>
        <w:t>07:45</w:t>
      </w:r>
      <w:r w:rsidR="00EE6AC9">
        <w:t xml:space="preserve"> – Horváth Tamás</w:t>
      </w:r>
      <w:r w:rsidR="000344DE">
        <w:t>, az Ellenőrző Bizottság elnöke megnyitotta az ülést</w:t>
      </w:r>
    </w:p>
    <w:p w:rsidR="000344DE" w:rsidRDefault="003F6574">
      <w:r>
        <w:rPr>
          <w:b/>
        </w:rPr>
        <w:t>2014. szeptember</w:t>
      </w:r>
      <w:r w:rsidR="0076519D">
        <w:rPr>
          <w:b/>
        </w:rPr>
        <w:t xml:space="preserve"> 2</w:t>
      </w:r>
      <w:r>
        <w:rPr>
          <w:b/>
        </w:rPr>
        <w:t>6</w:t>
      </w:r>
      <w:r w:rsidR="0076519D">
        <w:rPr>
          <w:b/>
        </w:rPr>
        <w:t xml:space="preserve">.,  </w:t>
      </w:r>
      <w:r w:rsidR="00EE6AC9">
        <w:rPr>
          <w:b/>
        </w:rPr>
        <w:t>07:46</w:t>
      </w:r>
      <w:r w:rsidR="000344DE">
        <w:rPr>
          <w:b/>
        </w:rPr>
        <w:t xml:space="preserve">– </w:t>
      </w:r>
      <w:r w:rsidR="00EE6AC9">
        <w:t>Horváth Tamás Var</w:t>
      </w:r>
      <w:r>
        <w:t>g</w:t>
      </w:r>
      <w:r w:rsidR="00EE6AC9">
        <w:t>a Évát</w:t>
      </w:r>
      <w:r w:rsidR="000344DE">
        <w:t xml:space="preserve"> jelölte az ülés jegyzőköny</w:t>
      </w:r>
      <w:r w:rsidR="00EE6AC9">
        <w:t>vének vezetésére. Varga Éva</w:t>
      </w:r>
      <w:r w:rsidR="000344DE">
        <w:t xml:space="preserve"> elfogadta a jelölést. </w:t>
      </w:r>
    </w:p>
    <w:p w:rsidR="00CD76A2" w:rsidRPr="000344DE" w:rsidRDefault="00CD76A2">
      <w:r>
        <w:rPr>
          <w:i/>
        </w:rPr>
        <w:t>1</w:t>
      </w:r>
      <w:r>
        <w:rPr>
          <w:i/>
        </w:rPr>
        <w:t>/2014 (IX.26.</w:t>
      </w:r>
      <w:r w:rsidRPr="00C35F79">
        <w:rPr>
          <w:i/>
        </w:rPr>
        <w:t>) számú ellenőrző bizottsági hatá</w:t>
      </w:r>
      <w:r>
        <w:rPr>
          <w:i/>
        </w:rPr>
        <w:t>rozat:</w:t>
      </w:r>
      <w:r>
        <w:rPr>
          <w:i/>
        </w:rPr>
        <w:t>Az Ellenőrző Bizottság 3 igennel, egyhangúlag Varga Évát választotta az ülés jegyzőkönyvvezetőjének.</w:t>
      </w:r>
    </w:p>
    <w:p w:rsidR="000344DE" w:rsidRDefault="003F6574">
      <w:r>
        <w:rPr>
          <w:b/>
        </w:rPr>
        <w:t>2014. szeptember 26</w:t>
      </w:r>
      <w:r w:rsidR="0076519D">
        <w:rPr>
          <w:b/>
        </w:rPr>
        <w:t xml:space="preserve">.,  </w:t>
      </w:r>
      <w:r w:rsidR="00EE6AC9">
        <w:rPr>
          <w:b/>
        </w:rPr>
        <w:t>07:47</w:t>
      </w:r>
      <w:r w:rsidR="001833CC">
        <w:t xml:space="preserve"> –</w:t>
      </w:r>
      <w:r>
        <w:t xml:space="preserve"> </w:t>
      </w:r>
      <w:r w:rsidR="001833CC">
        <w:t xml:space="preserve"> </w:t>
      </w:r>
      <w:r w:rsidR="002F485A">
        <w:t xml:space="preserve"> </w:t>
      </w:r>
      <w:r w:rsidR="00CD76A2">
        <w:t>Horváth Tamás</w:t>
      </w:r>
      <w:r w:rsidR="002F485A">
        <w:t xml:space="preserve"> által javasolt, az ülés meghívójában kiküldött napirend a következő:</w:t>
      </w:r>
    </w:p>
    <w:p w:rsidR="000344DE" w:rsidRDefault="000344DE">
      <w:pPr>
        <w:pStyle w:val="Listaszerbekezds"/>
        <w:numPr>
          <w:ilvl w:val="0"/>
          <w:numId w:val="2"/>
        </w:numPr>
      </w:pPr>
      <w:r>
        <w:t>Bejelentések</w:t>
      </w:r>
    </w:p>
    <w:p w:rsidR="00E35BF1" w:rsidRDefault="00E35BF1" w:rsidP="00E35BF1">
      <w:pPr>
        <w:pStyle w:val="Listaszerbekezds"/>
        <w:numPr>
          <w:ilvl w:val="0"/>
          <w:numId w:val="2"/>
        </w:numPr>
      </w:pPr>
      <w:r>
        <w:t>A tudománykommunikáció a természettudományban mesterszak hallgatóinak szakterületi besorolása</w:t>
      </w:r>
    </w:p>
    <w:p w:rsidR="000344DE" w:rsidRPr="000344DE" w:rsidRDefault="000344DE">
      <w:pPr>
        <w:pStyle w:val="Listaszerbekezds"/>
        <w:numPr>
          <w:ilvl w:val="0"/>
          <w:numId w:val="2"/>
        </w:numPr>
        <w:rPr>
          <w:b/>
        </w:rPr>
      </w:pPr>
      <w:r>
        <w:t>Egyebek</w:t>
      </w:r>
    </w:p>
    <w:p w:rsidR="00CD76A2" w:rsidRDefault="00CD76A2" w:rsidP="00CD76A2">
      <w:pPr>
        <w:pStyle w:val="Cmsor2"/>
        <w:numPr>
          <w:ilvl w:val="0"/>
          <w:numId w:val="0"/>
        </w:numPr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>Egyéb napirendi pont,</w:t>
      </w:r>
      <w:r w:rsidR="001833CC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>és sorrendmódosító javaslat nem érkezett.</w:t>
      </w:r>
    </w:p>
    <w:p w:rsidR="00CD76A2" w:rsidRDefault="00CD76A2" w:rsidP="00CD76A2">
      <w:r>
        <w:t>A Bizottság tagjai határozatot hoztak a napirendi pontokkal kapcsolatban:</w:t>
      </w:r>
    </w:p>
    <w:p w:rsidR="00CD76A2" w:rsidRPr="00CD76A2" w:rsidRDefault="00CD76A2" w:rsidP="00CD76A2">
      <w:r>
        <w:rPr>
          <w:i/>
        </w:rPr>
        <w:t>2/2014 (IX.26.</w:t>
      </w:r>
      <w:r w:rsidRPr="00C35F79">
        <w:rPr>
          <w:i/>
        </w:rPr>
        <w:t>) számú ellenőrző bizottsági hatá</w:t>
      </w:r>
      <w:r>
        <w:rPr>
          <w:i/>
        </w:rPr>
        <w:t>rozat:</w:t>
      </w:r>
      <w:r w:rsidR="001833CC">
        <w:rPr>
          <w:i/>
        </w:rPr>
        <w:t>Az Ellenőrző Bizottság 3 igennel, egyhangúlag elfogadta az előzetesen kiküldött napirendi pontokat.</w:t>
      </w:r>
    </w:p>
    <w:p w:rsidR="000344DE" w:rsidRDefault="000344DE">
      <w:pPr>
        <w:pStyle w:val="Cmsor2"/>
      </w:pPr>
      <w:r>
        <w:rPr>
          <w:color w:val="auto"/>
        </w:rPr>
        <w:t>1. Bejelentések (</w:t>
      </w:r>
      <w:r w:rsidR="001833CC">
        <w:rPr>
          <w:color w:val="auto"/>
        </w:rPr>
        <w:t>2014. szeptember 26.</w:t>
      </w:r>
      <w:r w:rsidR="0076519D" w:rsidRPr="0076519D">
        <w:rPr>
          <w:color w:val="auto"/>
        </w:rPr>
        <w:t>,</w:t>
      </w:r>
      <w:r w:rsidR="0076519D">
        <w:rPr>
          <w:b w:val="0"/>
        </w:rPr>
        <w:t xml:space="preserve"> </w:t>
      </w:r>
      <w:r w:rsidR="001833CC">
        <w:rPr>
          <w:color w:val="auto"/>
        </w:rPr>
        <w:t>07:50</w:t>
      </w:r>
      <w:r>
        <w:rPr>
          <w:color w:val="auto"/>
        </w:rPr>
        <w:t>)</w:t>
      </w:r>
    </w:p>
    <w:p w:rsidR="001833CC" w:rsidRDefault="001833CC" w:rsidP="001833CC">
      <w:pPr>
        <w:numPr>
          <w:ilvl w:val="0"/>
          <w:numId w:val="1"/>
        </w:numPr>
        <w:tabs>
          <w:tab w:val="clear" w:pos="432"/>
        </w:tabs>
        <w:spacing w:after="0"/>
        <w:ind w:left="0" w:firstLine="0"/>
      </w:pPr>
      <w:r>
        <w:t xml:space="preserve">Horváth Tamás elmondta, hogy technikai okok miatt a Déli </w:t>
      </w:r>
      <w:r w:rsidR="00800B38">
        <w:t>Hallgatói Irodában van az ülés, a</w:t>
      </w:r>
      <w:r>
        <w:t>z előzetesen meghirdetett Északi Hallgatói iroda helyett.</w:t>
      </w:r>
    </w:p>
    <w:p w:rsidR="001833CC" w:rsidRDefault="001833CC" w:rsidP="001833CC">
      <w:pPr>
        <w:numPr>
          <w:ilvl w:val="0"/>
          <w:numId w:val="1"/>
        </w:numPr>
        <w:tabs>
          <w:tab w:val="clear" w:pos="432"/>
        </w:tabs>
        <w:spacing w:after="120"/>
        <w:ind w:left="0" w:firstLine="0"/>
      </w:pPr>
      <w:r>
        <w:t>Horváth Tamás bejelentette, hogy nem kíván újraindulni az EB tisztségért,</w:t>
      </w:r>
      <w:r w:rsidR="00800B38">
        <w:t xml:space="preserve"> </w:t>
      </w:r>
      <w:r>
        <w:t>így utódját keresi.</w:t>
      </w:r>
    </w:p>
    <w:p w:rsidR="001833CC" w:rsidRDefault="001833CC" w:rsidP="001833CC">
      <w:pPr>
        <w:numPr>
          <w:ilvl w:val="0"/>
          <w:numId w:val="1"/>
        </w:numPr>
        <w:tabs>
          <w:tab w:val="clear" w:pos="432"/>
        </w:tabs>
        <w:spacing w:after="120"/>
        <w:ind w:left="0" w:firstLine="0"/>
      </w:pPr>
      <w:r>
        <w:t>Másnak nem volt bejeleni valója.</w:t>
      </w:r>
    </w:p>
    <w:p w:rsidR="00EE6AC9" w:rsidRPr="000344DE" w:rsidRDefault="001833CC" w:rsidP="001833CC">
      <w:pPr>
        <w:numPr>
          <w:ilvl w:val="0"/>
          <w:numId w:val="1"/>
        </w:numPr>
      </w:pPr>
      <w:r>
        <w:t>Horváth Tamás 0</w:t>
      </w:r>
      <w:r w:rsidR="00EE6AC9">
        <w:t>7:54-</w:t>
      </w:r>
      <w:r>
        <w:t>kor lezárta az első napirendi pontot.</w:t>
      </w:r>
    </w:p>
    <w:p w:rsidR="000344DE" w:rsidRDefault="000344DE" w:rsidP="00800B38">
      <w:pPr>
        <w:pStyle w:val="Cmsor2"/>
        <w:tabs>
          <w:tab w:val="clear" w:pos="576"/>
        </w:tabs>
        <w:ind w:left="0" w:firstLine="0"/>
        <w:rPr>
          <w:color w:val="auto"/>
        </w:rPr>
      </w:pPr>
      <w:r w:rsidRPr="000344DE">
        <w:rPr>
          <w:color w:val="auto"/>
        </w:rPr>
        <w:t xml:space="preserve"> 2. </w:t>
      </w:r>
      <w:r>
        <w:rPr>
          <w:color w:val="auto"/>
        </w:rPr>
        <w:t>A tudománykommunikáció a természettudo</w:t>
      </w:r>
      <w:r w:rsidR="00C35F79">
        <w:rPr>
          <w:color w:val="auto"/>
        </w:rPr>
        <w:t xml:space="preserve">mányban mesterszak hallgatóinak </w:t>
      </w:r>
      <w:r>
        <w:rPr>
          <w:color w:val="auto"/>
        </w:rPr>
        <w:t>szakterületi besorolása (</w:t>
      </w:r>
      <w:r w:rsidR="003F6574">
        <w:rPr>
          <w:color w:val="auto"/>
        </w:rPr>
        <w:t>2014. szeptember 26</w:t>
      </w:r>
      <w:r w:rsidR="0076519D" w:rsidRPr="0076519D">
        <w:rPr>
          <w:color w:val="auto"/>
        </w:rPr>
        <w:t xml:space="preserve">., </w:t>
      </w:r>
      <w:r w:rsidR="003F6574">
        <w:rPr>
          <w:color w:val="auto"/>
        </w:rPr>
        <w:t>07:55</w:t>
      </w:r>
      <w:r w:rsidRPr="000344DE">
        <w:rPr>
          <w:color w:val="auto"/>
        </w:rPr>
        <w:t>)</w:t>
      </w:r>
    </w:p>
    <w:p w:rsidR="00640841" w:rsidRDefault="00640841" w:rsidP="00640841">
      <w:r>
        <w:t xml:space="preserve">ELTE </w:t>
      </w:r>
      <w:r w:rsidR="00C16C1B">
        <w:t>TTK HÖK Alapszabály, II./5. § (4</w:t>
      </w:r>
      <w:r>
        <w:t>):</w:t>
      </w:r>
    </w:p>
    <w:p w:rsidR="00640841" w:rsidRDefault="00640841" w:rsidP="00640841">
      <w:pPr>
        <w:ind w:left="708"/>
      </w:pPr>
      <w:r>
        <w:t>„</w:t>
      </w:r>
      <w:r w:rsidRPr="00640841">
        <w:t xml:space="preserve">(3) A tudománykommunikáció a természettudományban mesterszak hallgatói beiratkozásukkor írásban nyilatkoznak arról, hogy melyik szakterület tagjai kívánnak lenni. Minden regisztrációs időszakban új nyilatkozatot tehetnek. </w:t>
      </w:r>
      <w:r w:rsidRPr="00640841">
        <w:rPr>
          <w:i/>
        </w:rPr>
        <w:t>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jelenlétében történik.</w:t>
      </w:r>
      <w:r w:rsidRPr="00640841">
        <w:t xml:space="preserve"> A sorsolás során hatoldalú szabályos dobókockával kell dobni. A dobás elvégzőjét és az érvényes dobás során a dobókocka által érinthető felületet az Ellenőrző Bizottság határozza meg. A sorsolás előtt az Ellenőrző Bizottság bijektív leképezést alkalmaz a hat szakterület és a dobókocka oldalai között. A besorolandó hallgatókat egyesével abba a </w:t>
      </w:r>
      <w:r w:rsidRPr="00640841">
        <w:lastRenderedPageBreak/>
        <w:t>szakterületbe kell besorolni, amelyik az esetükben dobott oldalhoz az előbbi módon hozzárendelésre került.</w:t>
      </w:r>
      <w:r>
        <w:t>”</w:t>
      </w:r>
    </w:p>
    <w:p w:rsidR="00EE6AC9" w:rsidRDefault="00EE6AC9" w:rsidP="00640841">
      <w:pPr>
        <w:ind w:left="708"/>
      </w:pPr>
    </w:p>
    <w:p w:rsidR="00EE6AC9" w:rsidRDefault="00C16C1B" w:rsidP="00C16C1B">
      <w:r>
        <w:t>Horváth Tamás elmondta, hogy a Tanulmányi Osztálytól időben megkaptuk az adatokat, így a leghamarabbi időpontban megtörténhet a sorsolás.</w:t>
      </w:r>
    </w:p>
    <w:p w:rsidR="00C16C1B" w:rsidRDefault="00C16C1B" w:rsidP="00C16C1B">
      <w:r>
        <w:t>Horváth Balázs a regisztrációs</w:t>
      </w:r>
      <w:r w:rsidR="00EE6AC9">
        <w:t xml:space="preserve"> héten jelezte, hogy fizika szakterülethez szeretne tartozni</w:t>
      </w:r>
      <w:r>
        <w:t>, így őt nem sorolta be szakterülethez ki a Bizottság</w:t>
      </w:r>
      <w:r w:rsidR="00EE6AC9">
        <w:t xml:space="preserve">. </w:t>
      </w:r>
    </w:p>
    <w:p w:rsidR="00C16C1B" w:rsidRDefault="00C16C1B" w:rsidP="00C16C1B">
      <w:r>
        <w:t>A regisztrációkor tehető nyilatkozat még nem került kidolgozásra, ezért a Bizottság javasolja mielőbbi kidolgozását.</w:t>
      </w:r>
    </w:p>
    <w:p w:rsidR="000344DE" w:rsidRDefault="00690A9C" w:rsidP="00C16C1B">
      <w:r>
        <w:t>Az A</w:t>
      </w:r>
      <w:r w:rsidR="00640841">
        <w:t>lapszabály vonatkozó rendelkezése alapján az Ellenőrző Bizottság a következőkről döntött:</w:t>
      </w:r>
    </w:p>
    <w:p w:rsidR="00640841" w:rsidRDefault="00640841" w:rsidP="00640841">
      <w:pPr>
        <w:numPr>
          <w:ilvl w:val="0"/>
          <w:numId w:val="4"/>
        </w:numPr>
      </w:pPr>
      <w:r>
        <w:t>A dobás</w:t>
      </w:r>
      <w:r w:rsidR="00B852A3">
        <w:t>ok</w:t>
      </w:r>
      <w:r w:rsidR="00EE6AC9">
        <w:t xml:space="preserve"> elvégzője Rádl Attila</w:t>
      </w:r>
      <w:r>
        <w:t>, az Ellenőrző Bizottság tagja;</w:t>
      </w:r>
    </w:p>
    <w:p w:rsidR="00640841" w:rsidRDefault="00640841" w:rsidP="00640841">
      <w:pPr>
        <w:numPr>
          <w:ilvl w:val="0"/>
          <w:numId w:val="4"/>
        </w:numPr>
      </w:pPr>
      <w:r>
        <w:t>az érvényes dobás során a dobókocka által érinthető felület egy szabályos A4-es méretű, minden oldalán peremmel ellátott kartonpapír doboz;</w:t>
      </w:r>
    </w:p>
    <w:p w:rsidR="00640841" w:rsidRDefault="00640841" w:rsidP="00640841">
      <w:pPr>
        <w:numPr>
          <w:ilvl w:val="0"/>
          <w:numId w:val="4"/>
        </w:numPr>
      </w:pPr>
      <w:r>
        <w:t>a sorsolás során alkalmazott</w:t>
      </w:r>
      <w:r w:rsidR="00FA21B9">
        <w:t>, dobókocka-oldalak és szakterületek közti</w:t>
      </w:r>
      <w:r>
        <w:t xml:space="preserve"> bijektív leképezés a következő:</w:t>
      </w:r>
    </w:p>
    <w:p w:rsidR="00640841" w:rsidRDefault="008C6F42" w:rsidP="00FA21B9">
      <w:pPr>
        <w:ind w:left="1440"/>
      </w:pPr>
      <w:r w:rsidRPr="00FA21B9">
        <w:rPr>
          <w:rFonts w:ascii="Cambria Math" w:hAnsi="Cambria Math" w:cs="Cambria Math"/>
          <w:i/>
        </w:rPr>
        <w:t>A</w:t>
      </w:r>
      <w:r w:rsidR="00640841">
        <w:t xml:space="preserve"> </w:t>
      </w:r>
      <w:r>
        <w:t>:</w:t>
      </w:r>
      <w:r w:rsidR="00640841">
        <w:t>= {1, 2, 3, 4, 5, 6}</w:t>
      </w:r>
    </w:p>
    <w:p w:rsidR="00640841" w:rsidRDefault="008C6F42" w:rsidP="00FA21B9">
      <w:pPr>
        <w:ind w:left="1440"/>
      </w:pPr>
      <w:r>
        <w:rPr>
          <w:rFonts w:ascii="Cambria Math" w:hAnsi="Cambria Math" w:cs="Cambria Math"/>
          <w:i/>
        </w:rPr>
        <w:t>B</w:t>
      </w:r>
      <w:r w:rsidR="00640841">
        <w:t xml:space="preserve"> </w:t>
      </w:r>
      <w:r>
        <w:t>:</w:t>
      </w:r>
      <w:r w:rsidR="00640841">
        <w:t>= {biológia, fi</w:t>
      </w:r>
      <w:r w:rsidR="00FA21B9">
        <w:t>zika, földrajz- és földtudomány, kémia, környezettudomány</w:t>
      </w:r>
      <w:r w:rsidR="00640841">
        <w:t>, matematika}</w:t>
      </w:r>
    </w:p>
    <w:p w:rsidR="00640841" w:rsidRDefault="00640841" w:rsidP="00FA21B9">
      <w:pPr>
        <w:ind w:left="1440"/>
      </w:pPr>
      <w:r w:rsidRPr="00FA21B9">
        <w:rPr>
          <w:i/>
        </w:rPr>
        <w:t>f</w:t>
      </w:r>
      <w:r>
        <w:t xml:space="preserve">: </w:t>
      </w:r>
      <w:r w:rsidR="008C6F42">
        <w:rPr>
          <w:rFonts w:ascii="Cambria Math" w:hAnsi="Cambria Math" w:cs="Cambria Math"/>
          <w:i/>
        </w:rPr>
        <w:t>A</w:t>
      </w:r>
      <w:r>
        <w:t xml:space="preserve"> </w:t>
      </w:r>
      <w:r w:rsidRPr="00640841">
        <w:t>→</w:t>
      </w:r>
      <w:r>
        <w:t xml:space="preserve"> </w:t>
      </w:r>
      <w:r w:rsidR="008C6F42">
        <w:rPr>
          <w:rFonts w:ascii="Cambria Math" w:hAnsi="Cambria Math" w:cs="Cambria Math"/>
          <w:i/>
        </w:rPr>
        <w:t>B</w:t>
      </w:r>
    </w:p>
    <w:p w:rsidR="00640841" w:rsidRDefault="00640841" w:rsidP="00FA21B9">
      <w:pPr>
        <w:ind w:left="1440"/>
      </w:pPr>
      <w:r w:rsidRPr="00FA21B9">
        <w:rPr>
          <w:i/>
        </w:rPr>
        <w:t>f</w:t>
      </w:r>
      <w:r>
        <w:t xml:space="preserve">(1) </w:t>
      </w:r>
      <w:r w:rsidR="008C6F42">
        <w:t>:</w:t>
      </w:r>
      <w:r>
        <w:t>= biológia;</w:t>
      </w:r>
    </w:p>
    <w:p w:rsidR="00640841" w:rsidRDefault="00640841" w:rsidP="00FA21B9">
      <w:pPr>
        <w:ind w:left="1440"/>
      </w:pPr>
      <w:r w:rsidRPr="00FA21B9">
        <w:rPr>
          <w:i/>
        </w:rPr>
        <w:t>f</w:t>
      </w:r>
      <w:r>
        <w:t xml:space="preserve">(2) </w:t>
      </w:r>
      <w:r w:rsidR="008C6F42">
        <w:t>:</w:t>
      </w:r>
      <w:r>
        <w:t>= fizika;</w:t>
      </w:r>
    </w:p>
    <w:p w:rsidR="00640841" w:rsidRDefault="00640841" w:rsidP="00FA21B9">
      <w:pPr>
        <w:ind w:left="1440"/>
      </w:pPr>
      <w:r w:rsidRPr="00FA21B9">
        <w:rPr>
          <w:i/>
        </w:rPr>
        <w:t>f</w:t>
      </w:r>
      <w:r w:rsidR="00FA21B9">
        <w:t xml:space="preserve">(3) </w:t>
      </w:r>
      <w:r w:rsidR="008C6F42">
        <w:t>:</w:t>
      </w:r>
      <w:r w:rsidR="00FA21B9">
        <w:t>= földrajz- és földtudomány</w:t>
      </w:r>
      <w:r>
        <w:t>;</w:t>
      </w:r>
    </w:p>
    <w:p w:rsidR="00640841" w:rsidRDefault="00640841" w:rsidP="00F35A48">
      <w:pPr>
        <w:tabs>
          <w:tab w:val="left" w:pos="4973"/>
        </w:tabs>
        <w:ind w:left="1440"/>
      </w:pPr>
      <w:r w:rsidRPr="00FA21B9">
        <w:rPr>
          <w:i/>
        </w:rPr>
        <w:t>f</w:t>
      </w:r>
      <w:r>
        <w:t xml:space="preserve">(4) </w:t>
      </w:r>
      <w:r w:rsidR="008C6F42">
        <w:t>:</w:t>
      </w:r>
      <w:r>
        <w:t>= kémia;</w:t>
      </w:r>
    </w:p>
    <w:p w:rsidR="00640841" w:rsidRDefault="00640841" w:rsidP="00F35A48">
      <w:pPr>
        <w:tabs>
          <w:tab w:val="left" w:pos="6915"/>
        </w:tabs>
        <w:ind w:left="1440"/>
      </w:pPr>
      <w:r w:rsidRPr="00FA21B9">
        <w:rPr>
          <w:i/>
        </w:rPr>
        <w:t>f</w:t>
      </w:r>
      <w:r w:rsidR="00FA21B9">
        <w:t xml:space="preserve">(5) </w:t>
      </w:r>
      <w:r w:rsidR="008C6F42">
        <w:t>:</w:t>
      </w:r>
      <w:r w:rsidR="00FA21B9">
        <w:t>= környezettudomány</w:t>
      </w:r>
      <w:r>
        <w:t>;</w:t>
      </w:r>
    </w:p>
    <w:p w:rsidR="00640841" w:rsidRDefault="00640841" w:rsidP="00FA21B9">
      <w:pPr>
        <w:ind w:left="1440"/>
      </w:pPr>
      <w:r w:rsidRPr="00FA21B9">
        <w:rPr>
          <w:i/>
        </w:rPr>
        <w:t>f</w:t>
      </w:r>
      <w:r>
        <w:t xml:space="preserve">(6) </w:t>
      </w:r>
      <w:r w:rsidR="008C6F42">
        <w:t>:</w:t>
      </w:r>
      <w:r>
        <w:t>= matematika.</w:t>
      </w:r>
    </w:p>
    <w:p w:rsidR="00C35F79" w:rsidRDefault="00C35F79" w:rsidP="00C35F79">
      <w:r>
        <w:t xml:space="preserve">Az Ellenőrző Bizottság </w:t>
      </w:r>
      <w:r w:rsidR="00C16C1B">
        <w:t xml:space="preserve">három igennel egyhangúlag </w:t>
      </w:r>
      <w:r>
        <w:t>határozatot hozott:</w:t>
      </w:r>
    </w:p>
    <w:p w:rsidR="00C35F79" w:rsidRPr="00C35F79" w:rsidRDefault="00C16C1B" w:rsidP="00C35F79">
      <w:pPr>
        <w:rPr>
          <w:i/>
        </w:rPr>
      </w:pPr>
      <w:r>
        <w:rPr>
          <w:i/>
        </w:rPr>
        <w:t>3/2014</w:t>
      </w:r>
      <w:r w:rsidR="00C35F79" w:rsidRPr="00C35F79">
        <w:rPr>
          <w:i/>
        </w:rPr>
        <w:t xml:space="preserve"> (</w:t>
      </w:r>
      <w:r w:rsidR="00BE6B9D">
        <w:rPr>
          <w:i/>
        </w:rPr>
        <w:t>IX</w:t>
      </w:r>
      <w:r w:rsidR="00C35F79" w:rsidRPr="00C35F79">
        <w:rPr>
          <w:i/>
        </w:rPr>
        <w:t>.</w:t>
      </w:r>
      <w:r w:rsidR="00BE6B9D">
        <w:rPr>
          <w:i/>
        </w:rPr>
        <w:t>26.</w:t>
      </w:r>
      <w:r w:rsidR="00C35F79" w:rsidRPr="00C35F79">
        <w:rPr>
          <w:i/>
        </w:rPr>
        <w:t>) számú ellenőrző bizottsági határozat: Az Ellenőrző Bizottság a tudománykommunikáció a természettudományban mesterszak hallgatóinak szakterületi besorolásával kapcsolatban a sorsolást végző személyét, az érvényes dobás során a dobókocka által érinthető felületet és a sorsolás során alkalmazott, dobókocka-oldalak és szakterületek közti bijektív leképzést elfogadta.</w:t>
      </w:r>
    </w:p>
    <w:p w:rsidR="00FA21B9" w:rsidRDefault="00FA21B9" w:rsidP="00FA21B9">
      <w:r>
        <w:t xml:space="preserve">Az elvégzett dobások alapján a következő eredmények születtek (hallgató neve – </w:t>
      </w:r>
      <w:r w:rsidRPr="00FA21B9">
        <w:rPr>
          <w:i/>
        </w:rPr>
        <w:t>x</w:t>
      </w:r>
      <w:r>
        <w:t xml:space="preserve"> </w:t>
      </w:r>
      <w:r w:rsidRPr="00FA21B9">
        <w:rPr>
          <w:rFonts w:ascii="Cambria Math" w:hAnsi="Cambria Math" w:cs="Cambria Math"/>
        </w:rPr>
        <w:t>∈</w:t>
      </w:r>
      <w:r>
        <w:rPr>
          <w:rFonts w:ascii="Cambria Math" w:hAnsi="Cambria Math" w:cs="Cambria Math"/>
        </w:rPr>
        <w:t xml:space="preserve"> </w:t>
      </w:r>
      <w:r w:rsidRPr="00FA21B9">
        <w:rPr>
          <w:rFonts w:ascii="Cambria Math" w:hAnsi="Cambria Math" w:cs="Cambria Math"/>
          <w:i/>
        </w:rPr>
        <w:t>A</w:t>
      </w:r>
      <w:r>
        <w:rPr>
          <w:rFonts w:ascii="Cambria Math" w:hAnsi="Cambria Math" w:cs="Cambria Math"/>
        </w:rPr>
        <w:t xml:space="preserve">, </w:t>
      </w:r>
      <w:r w:rsidR="008C6F42" w:rsidRPr="00FA21B9">
        <w:rPr>
          <w:i/>
        </w:rPr>
        <w:t>f</w:t>
      </w:r>
      <w:r w:rsidR="008C6F42"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(</w:t>
      </w:r>
      <w:r w:rsidRPr="00FA21B9">
        <w:rPr>
          <w:rFonts w:ascii="Cambria Math" w:hAnsi="Cambria Math" w:cs="Cambria Math"/>
          <w:i/>
        </w:rPr>
        <w:t>x</w:t>
      </w:r>
      <w:r>
        <w:rPr>
          <w:rFonts w:ascii="Cambria Math" w:hAnsi="Cambria Math" w:cs="Cambria Math"/>
        </w:rPr>
        <w:t>)</w:t>
      </w:r>
      <w:r w:rsidR="009237CD" w:rsidRPr="009237CD">
        <w:rPr>
          <w:rFonts w:ascii="Cambria Math" w:hAnsi="Cambria Math" w:cs="Cambria Math"/>
        </w:rPr>
        <w:t xml:space="preserve"> </w:t>
      </w:r>
      <w:r w:rsidR="009237CD" w:rsidRPr="00FA21B9">
        <w:rPr>
          <w:rFonts w:ascii="Cambria Math" w:hAnsi="Cambria Math" w:cs="Cambria Math"/>
        </w:rPr>
        <w:t>∈</w:t>
      </w:r>
      <w:r w:rsidR="009237CD">
        <w:rPr>
          <w:rFonts w:ascii="Cambria Math" w:hAnsi="Cambria Math" w:cs="Cambria Math"/>
        </w:rPr>
        <w:t xml:space="preserve"> </w:t>
      </w:r>
      <w:r w:rsidR="009237CD">
        <w:rPr>
          <w:rFonts w:ascii="Cambria Math" w:hAnsi="Cambria Math" w:cs="Cambria Math"/>
          <w:i/>
        </w:rPr>
        <w:t>B</w:t>
      </w:r>
      <w:r>
        <w:rPr>
          <w:rFonts w:ascii="Cambria Math" w:hAnsi="Cambria Math" w:cs="Cambria Math"/>
        </w:rPr>
        <w:t>)</w:t>
      </w:r>
      <w:r>
        <w:t>:</w:t>
      </w:r>
    </w:p>
    <w:p w:rsidR="00BE6B9D" w:rsidRDefault="00350DFF" w:rsidP="00BE6B9D">
      <w:pPr>
        <w:numPr>
          <w:ilvl w:val="0"/>
          <w:numId w:val="12"/>
        </w:numPr>
      </w:pPr>
      <w:r>
        <w:t>Molnár Dávid-1,</w:t>
      </w:r>
      <w:r w:rsidR="00BE6B9D">
        <w:t xml:space="preserve"> </w:t>
      </w:r>
      <w:r>
        <w:t>Biológia</w:t>
      </w:r>
    </w:p>
    <w:p w:rsidR="00BE6B9D" w:rsidRDefault="00350DFF" w:rsidP="00BE6B9D">
      <w:pPr>
        <w:numPr>
          <w:ilvl w:val="0"/>
          <w:numId w:val="12"/>
        </w:numPr>
      </w:pPr>
      <w:r>
        <w:t xml:space="preserve">Petschner Anna-1, </w:t>
      </w:r>
      <w:r w:rsidR="00BE6B9D">
        <w:t>Biológia</w:t>
      </w:r>
    </w:p>
    <w:p w:rsidR="00BE6B9D" w:rsidRDefault="00BE6B9D" w:rsidP="00BE6B9D">
      <w:pPr>
        <w:numPr>
          <w:ilvl w:val="0"/>
          <w:numId w:val="12"/>
        </w:numPr>
      </w:pPr>
      <w:r>
        <w:t>Vígh Zoltán Zsolt-3, Földrajz- és Földtudomány</w:t>
      </w:r>
    </w:p>
    <w:p w:rsidR="00BE6B9D" w:rsidRDefault="00BE6B9D" w:rsidP="00BE6B9D">
      <w:pPr>
        <w:numPr>
          <w:ilvl w:val="0"/>
          <w:numId w:val="12"/>
        </w:numPr>
      </w:pPr>
      <w:r>
        <w:lastRenderedPageBreak/>
        <w:t>Liptovszky Mátyás dr.-6, Matematika</w:t>
      </w:r>
    </w:p>
    <w:p w:rsidR="00BE6B9D" w:rsidRDefault="00BE6B9D" w:rsidP="00BE6B9D">
      <w:pPr>
        <w:numPr>
          <w:ilvl w:val="0"/>
          <w:numId w:val="12"/>
        </w:numPr>
      </w:pPr>
      <w:r>
        <w:t>Kollár Dávid-5, Környezettudomány</w:t>
      </w:r>
    </w:p>
    <w:p w:rsidR="00BE6B9D" w:rsidRDefault="00BE6B9D" w:rsidP="00BE6B9D">
      <w:pPr>
        <w:numPr>
          <w:ilvl w:val="0"/>
          <w:numId w:val="12"/>
        </w:numPr>
      </w:pPr>
      <w:r>
        <w:t>Tóth Zsolt-4, K</w:t>
      </w:r>
      <w:r w:rsidR="00350DFF">
        <w:t>émia</w:t>
      </w:r>
    </w:p>
    <w:p w:rsidR="00BE6B9D" w:rsidRDefault="00350DFF" w:rsidP="00BE6B9D">
      <w:pPr>
        <w:numPr>
          <w:ilvl w:val="0"/>
          <w:numId w:val="12"/>
        </w:numPr>
      </w:pPr>
      <w:r>
        <w:t>Tegzes Mária-4</w:t>
      </w:r>
      <w:r w:rsidR="00BE6B9D">
        <w:t>, K</w:t>
      </w:r>
      <w:r>
        <w:t>émia</w:t>
      </w:r>
    </w:p>
    <w:p w:rsidR="00BE6B9D" w:rsidRDefault="00BE6B9D" w:rsidP="00BE6B9D">
      <w:pPr>
        <w:numPr>
          <w:ilvl w:val="0"/>
          <w:numId w:val="12"/>
        </w:numPr>
      </w:pPr>
      <w:r>
        <w:t>Németh Adrienn Noémi-1, B</w:t>
      </w:r>
      <w:r w:rsidR="00350DFF">
        <w:t>io</w:t>
      </w:r>
      <w:r>
        <w:t>lógia</w:t>
      </w:r>
    </w:p>
    <w:p w:rsidR="00BE6B9D" w:rsidRDefault="00350DFF" w:rsidP="00BE6B9D">
      <w:pPr>
        <w:numPr>
          <w:ilvl w:val="0"/>
          <w:numId w:val="12"/>
        </w:numPr>
      </w:pPr>
      <w:r>
        <w:t>Utassy Luca-6,</w:t>
      </w:r>
      <w:r w:rsidR="00BE6B9D">
        <w:t xml:space="preserve"> M</w:t>
      </w:r>
      <w:r>
        <w:t>atek</w:t>
      </w:r>
    </w:p>
    <w:p w:rsidR="00BE6B9D" w:rsidRDefault="00BE6B9D" w:rsidP="00BE6B9D">
      <w:pPr>
        <w:numPr>
          <w:ilvl w:val="0"/>
          <w:numId w:val="12"/>
        </w:numPr>
      </w:pPr>
      <w:r>
        <w:t>Tokai Réka Beáta-5, Környezettudomány</w:t>
      </w:r>
    </w:p>
    <w:p w:rsidR="00BE6B9D" w:rsidRDefault="00BE6B9D" w:rsidP="00BE6B9D">
      <w:pPr>
        <w:numPr>
          <w:ilvl w:val="0"/>
          <w:numId w:val="12"/>
        </w:numPr>
      </w:pPr>
      <w:r>
        <w:t>Bőhm Sára Vanda-4, Kémia</w:t>
      </w:r>
    </w:p>
    <w:p w:rsidR="00BE6B9D" w:rsidRDefault="00BE6B9D" w:rsidP="00BE6B9D">
      <w:pPr>
        <w:numPr>
          <w:ilvl w:val="0"/>
          <w:numId w:val="12"/>
        </w:numPr>
      </w:pPr>
      <w:r>
        <w:t>Utasi Mátyás-3, Földrajz- és Földtudomány</w:t>
      </w:r>
    </w:p>
    <w:p w:rsidR="00BE6B9D" w:rsidRDefault="00BE6B9D" w:rsidP="00BE6B9D">
      <w:pPr>
        <w:numPr>
          <w:ilvl w:val="0"/>
          <w:numId w:val="12"/>
        </w:numPr>
      </w:pPr>
      <w:r>
        <w:t xml:space="preserve">Guba Péter-4, </w:t>
      </w:r>
      <w:r w:rsidR="00800B38">
        <w:t xml:space="preserve"> </w:t>
      </w:r>
      <w:r>
        <w:t>Kémia</w:t>
      </w:r>
    </w:p>
    <w:p w:rsidR="00BE6B9D" w:rsidRDefault="00BE6B9D" w:rsidP="00BE6B9D">
      <w:pPr>
        <w:numPr>
          <w:ilvl w:val="0"/>
          <w:numId w:val="12"/>
        </w:numPr>
      </w:pPr>
      <w:r>
        <w:t>Szabon Eszter-4, Kémia</w:t>
      </w:r>
    </w:p>
    <w:p w:rsidR="00BE6B9D" w:rsidRDefault="00BE6B9D" w:rsidP="00BE6B9D">
      <w:pPr>
        <w:numPr>
          <w:ilvl w:val="0"/>
          <w:numId w:val="12"/>
        </w:numPr>
      </w:pPr>
      <w:r>
        <w:t>Tóth Marcell Már</w:t>
      </w:r>
      <w:r w:rsidR="00800B38">
        <w:t>ton-3, Földrajz- és F</w:t>
      </w:r>
      <w:r>
        <w:t>öldtudomány</w:t>
      </w:r>
    </w:p>
    <w:p w:rsidR="00BE6B9D" w:rsidRDefault="00BE6B9D" w:rsidP="00BE6B9D">
      <w:pPr>
        <w:numPr>
          <w:ilvl w:val="0"/>
          <w:numId w:val="12"/>
        </w:numPr>
      </w:pPr>
      <w:r>
        <w:t>Kucska Krisztián-5, Környezettudomány</w:t>
      </w:r>
    </w:p>
    <w:p w:rsidR="00BE6B9D" w:rsidRDefault="00BE6B9D" w:rsidP="00BE6B9D">
      <w:pPr>
        <w:numPr>
          <w:ilvl w:val="0"/>
          <w:numId w:val="12"/>
        </w:numPr>
      </w:pPr>
      <w:r>
        <w:t>Samu Krisztina-6,</w:t>
      </w:r>
      <w:r w:rsidR="00800B38">
        <w:t xml:space="preserve"> </w:t>
      </w:r>
      <w:r>
        <w:t xml:space="preserve"> Matematika</w:t>
      </w:r>
    </w:p>
    <w:p w:rsidR="00BE6B9D" w:rsidRDefault="00BE6B9D" w:rsidP="00BE6B9D">
      <w:pPr>
        <w:numPr>
          <w:ilvl w:val="0"/>
          <w:numId w:val="12"/>
        </w:numPr>
      </w:pPr>
      <w:r>
        <w:t>Simo Szabolcs Artur-1,</w:t>
      </w:r>
      <w:r w:rsidR="00800B38">
        <w:t xml:space="preserve"> </w:t>
      </w:r>
      <w:r>
        <w:t xml:space="preserve"> Biológia</w:t>
      </w:r>
    </w:p>
    <w:p w:rsidR="00BE6B9D" w:rsidRDefault="00BE6B9D" w:rsidP="00BE6B9D">
      <w:pPr>
        <w:numPr>
          <w:ilvl w:val="0"/>
          <w:numId w:val="12"/>
        </w:numPr>
      </w:pPr>
      <w:r>
        <w:t>Weyde Szandra Viktória-3, Földraj- és Földtudomány</w:t>
      </w:r>
    </w:p>
    <w:p w:rsidR="00BE6B9D" w:rsidRDefault="00BE6B9D" w:rsidP="00BE6B9D">
      <w:pPr>
        <w:numPr>
          <w:ilvl w:val="0"/>
          <w:numId w:val="12"/>
        </w:numPr>
      </w:pPr>
      <w:r>
        <w:t xml:space="preserve">Merkl Boglárka-5, </w:t>
      </w:r>
      <w:r w:rsidR="00800B38">
        <w:t xml:space="preserve"> </w:t>
      </w:r>
      <w:r>
        <w:t>Környezettudomány</w:t>
      </w:r>
    </w:p>
    <w:p w:rsidR="00BE6B9D" w:rsidRDefault="00CD76A2" w:rsidP="00CD76A2">
      <w:pPr>
        <w:numPr>
          <w:ilvl w:val="0"/>
          <w:numId w:val="12"/>
        </w:numPr>
      </w:pPr>
      <w:r>
        <w:t>Ha</w:t>
      </w:r>
      <w:r w:rsidR="00BE6B9D">
        <w:t xml:space="preserve">uptricht  Tamás István-5, </w:t>
      </w:r>
      <w:r w:rsidR="00800B38">
        <w:t xml:space="preserve"> </w:t>
      </w:r>
      <w:r w:rsidR="00BE6B9D">
        <w:t>Köryezettudomány</w:t>
      </w:r>
    </w:p>
    <w:p w:rsidR="00CD76A2" w:rsidRPr="00A51ABA" w:rsidRDefault="00BE6B9D" w:rsidP="00CD76A2">
      <w:pPr>
        <w:numPr>
          <w:ilvl w:val="0"/>
          <w:numId w:val="12"/>
        </w:numPr>
      </w:pPr>
      <w:r>
        <w:t>Luczay Emese -2, Fizika</w:t>
      </w:r>
    </w:p>
    <w:p w:rsidR="00FA21B9" w:rsidRPr="00A51ABA" w:rsidRDefault="00FA21B9" w:rsidP="00EE6AC9">
      <w:r w:rsidRPr="00A51ABA">
        <w:t xml:space="preserve">            </w:t>
      </w:r>
    </w:p>
    <w:p w:rsidR="00B852A3" w:rsidRDefault="00800B38" w:rsidP="00EE6AC9">
      <w:r>
        <w:t xml:space="preserve">     </w:t>
      </w:r>
    </w:p>
    <w:p w:rsidR="00351173" w:rsidRDefault="00351173" w:rsidP="00FA21B9">
      <w:r>
        <w:t>A Bizottság az előző évben történtekhez hasonlóan az osztatlan informatikus</w:t>
      </w:r>
      <w:r w:rsidR="00002989">
        <w:t xml:space="preserve">-tanári </w:t>
      </w:r>
      <w:r>
        <w:t xml:space="preserve">képzésben részt vevő hallgatók szakterületi besorolásának kisorsolása mellett döntött. A sorsolás a tudománykommunikáció a természettudományban mesterszak hallgatóinak sorsolásával megegyező feltételek közt zajlott, de a dobásokat </w:t>
      </w:r>
      <w:r w:rsidR="00BE6B9D">
        <w:t>Horváth Tamás, az Ellenőrző Bizottság elnöke</w:t>
      </w:r>
      <w:r>
        <w:t xml:space="preserve"> végezte.</w:t>
      </w:r>
    </w:p>
    <w:p w:rsidR="00D958B9" w:rsidRDefault="00BE6B9D" w:rsidP="00FA21B9">
      <w:r>
        <w:rPr>
          <w:b/>
        </w:rPr>
        <w:t>2014</w:t>
      </w:r>
      <w:r w:rsidR="0076519D">
        <w:rPr>
          <w:b/>
        </w:rPr>
        <w:t xml:space="preserve">. </w:t>
      </w:r>
      <w:r w:rsidR="00800B38">
        <w:rPr>
          <w:b/>
        </w:rPr>
        <w:t>szeptember 26</w:t>
      </w:r>
      <w:r w:rsidR="0076519D">
        <w:rPr>
          <w:b/>
        </w:rPr>
        <w:t xml:space="preserve">., </w:t>
      </w:r>
      <w:r w:rsidR="003F6574">
        <w:rPr>
          <w:b/>
        </w:rPr>
        <w:t>08:01</w:t>
      </w:r>
      <w:r w:rsidR="00D958B9">
        <w:t xml:space="preserve"> – A bizottság a sorsolás feltételeit elfogadta.</w:t>
      </w:r>
    </w:p>
    <w:p w:rsidR="00C35F79" w:rsidRPr="00C35F79" w:rsidRDefault="003F6574" w:rsidP="00FA21B9">
      <w:pPr>
        <w:rPr>
          <w:i/>
        </w:rPr>
      </w:pPr>
      <w:r>
        <w:rPr>
          <w:i/>
        </w:rPr>
        <w:t>4/2014 (IX.26.</w:t>
      </w:r>
      <w:r w:rsidR="00C35F79" w:rsidRPr="00C35F79">
        <w:rPr>
          <w:i/>
        </w:rPr>
        <w:t>) számú ellenőrző bizottsági hatá</w:t>
      </w:r>
      <w:r w:rsidR="00C35F79">
        <w:rPr>
          <w:i/>
        </w:rPr>
        <w:t>rozat: Az Ellenőrző Bizottság az osztatlan informatikus-tanári képzés</w:t>
      </w:r>
      <w:r w:rsidR="00C35F79" w:rsidRPr="00C35F79">
        <w:rPr>
          <w:i/>
        </w:rPr>
        <w:t xml:space="preserve"> hallgatóinak szakterületi besorolásával kapcsolatban a sorsolást végző személyét, az érvényes dobás során a dobókocka által érinthető felületet és a sorsolás során alkalmazott, dobókocka-oldalak és szakterületek közti bijektív leképzést elfogadta.</w:t>
      </w:r>
    </w:p>
    <w:p w:rsidR="00351173" w:rsidRDefault="00351173" w:rsidP="00351173">
      <w:r>
        <w:t xml:space="preserve">Az elvégzett dobások alapján a következő eredmények születtek (hallgató neve – </w:t>
      </w:r>
      <w:r w:rsidRPr="00FA21B9">
        <w:rPr>
          <w:i/>
        </w:rPr>
        <w:t>x</w:t>
      </w:r>
      <w:r>
        <w:t xml:space="preserve"> </w:t>
      </w:r>
      <w:r w:rsidRPr="00FA21B9">
        <w:rPr>
          <w:rFonts w:ascii="Cambria Math" w:hAnsi="Cambria Math" w:cs="Cambria Math"/>
        </w:rPr>
        <w:t>∈</w:t>
      </w:r>
      <w:r>
        <w:rPr>
          <w:rFonts w:ascii="Cambria Math" w:hAnsi="Cambria Math" w:cs="Cambria Math"/>
        </w:rPr>
        <w:t xml:space="preserve"> </w:t>
      </w:r>
      <w:r w:rsidRPr="00FA21B9">
        <w:rPr>
          <w:rFonts w:ascii="Cambria Math" w:hAnsi="Cambria Math" w:cs="Cambria Math"/>
          <w:i/>
        </w:rPr>
        <w:t>A</w:t>
      </w:r>
      <w:r>
        <w:rPr>
          <w:rFonts w:ascii="Cambria Math" w:hAnsi="Cambria Math" w:cs="Cambria Math"/>
        </w:rPr>
        <w:t xml:space="preserve">, </w:t>
      </w:r>
      <w:r w:rsidRPr="00FA21B9">
        <w:rPr>
          <w:i/>
        </w:rPr>
        <w:t>f</w:t>
      </w:r>
      <w:r>
        <w:rPr>
          <w:rFonts w:ascii="Cambria Math" w:hAnsi="Cambria Math" w:cs="Cambria Math"/>
        </w:rPr>
        <w:t xml:space="preserve"> (</w:t>
      </w:r>
      <w:r w:rsidRPr="00FA21B9">
        <w:rPr>
          <w:rFonts w:ascii="Cambria Math" w:hAnsi="Cambria Math" w:cs="Cambria Math"/>
          <w:i/>
        </w:rPr>
        <w:t>x</w:t>
      </w:r>
      <w:r>
        <w:rPr>
          <w:rFonts w:ascii="Cambria Math" w:hAnsi="Cambria Math" w:cs="Cambria Math"/>
        </w:rPr>
        <w:t>)</w:t>
      </w:r>
      <w:r w:rsidR="009237CD" w:rsidRPr="009237CD">
        <w:rPr>
          <w:rFonts w:ascii="Cambria Math" w:hAnsi="Cambria Math" w:cs="Cambria Math"/>
        </w:rPr>
        <w:t xml:space="preserve"> </w:t>
      </w:r>
      <w:r w:rsidR="009237CD" w:rsidRPr="00FA21B9">
        <w:rPr>
          <w:rFonts w:ascii="Cambria Math" w:hAnsi="Cambria Math" w:cs="Cambria Math"/>
        </w:rPr>
        <w:t>∈</w:t>
      </w:r>
      <w:r w:rsidR="009237CD">
        <w:rPr>
          <w:rFonts w:ascii="Cambria Math" w:hAnsi="Cambria Math" w:cs="Cambria Math"/>
        </w:rPr>
        <w:t xml:space="preserve"> </w:t>
      </w:r>
      <w:r w:rsidR="009237CD">
        <w:rPr>
          <w:rFonts w:ascii="Cambria Math" w:hAnsi="Cambria Math" w:cs="Cambria Math"/>
          <w:i/>
        </w:rPr>
        <w:t>B</w:t>
      </w:r>
      <w:r>
        <w:rPr>
          <w:rFonts w:ascii="Cambria Math" w:hAnsi="Cambria Math" w:cs="Cambria Math"/>
        </w:rPr>
        <w:t>)</w:t>
      </w:r>
      <w:r>
        <w:t>:</w:t>
      </w:r>
    </w:p>
    <w:p w:rsidR="00002989" w:rsidRDefault="00CD76A2" w:rsidP="00800B38">
      <w:pPr>
        <w:numPr>
          <w:ilvl w:val="0"/>
          <w:numId w:val="13"/>
        </w:numPr>
        <w:ind w:left="709"/>
      </w:pPr>
      <w:r>
        <w:lastRenderedPageBreak/>
        <w:t>Kovács Csongor-2,</w:t>
      </w:r>
      <w:r w:rsidR="003F6574">
        <w:t xml:space="preserve"> F</w:t>
      </w:r>
      <w:r>
        <w:t>izika</w:t>
      </w:r>
    </w:p>
    <w:p w:rsidR="00CD76A2" w:rsidRDefault="00CD76A2" w:rsidP="00CD76A2">
      <w:pPr>
        <w:numPr>
          <w:ilvl w:val="0"/>
          <w:numId w:val="10"/>
        </w:numPr>
      </w:pPr>
      <w:r>
        <w:t>Mischinger Péter-</w:t>
      </w:r>
      <w:r w:rsidR="003F6574">
        <w:t>3, Földrajz- és Földtudomány</w:t>
      </w:r>
    </w:p>
    <w:p w:rsidR="00CD76A2" w:rsidRDefault="003F6574" w:rsidP="00CD76A2">
      <w:pPr>
        <w:numPr>
          <w:ilvl w:val="0"/>
          <w:numId w:val="10"/>
        </w:numPr>
      </w:pPr>
      <w:r>
        <w:t>Jakab Gergely László-1, Biológia</w:t>
      </w:r>
    </w:p>
    <w:p w:rsidR="00CD76A2" w:rsidRDefault="003F6574" w:rsidP="00CD76A2">
      <w:pPr>
        <w:numPr>
          <w:ilvl w:val="0"/>
          <w:numId w:val="10"/>
        </w:numPr>
      </w:pPr>
      <w:r>
        <w:t>Kotán Barbara-1, Biológia</w:t>
      </w:r>
    </w:p>
    <w:p w:rsidR="00CD76A2" w:rsidRDefault="003F6574" w:rsidP="00CD76A2">
      <w:pPr>
        <w:numPr>
          <w:ilvl w:val="0"/>
          <w:numId w:val="10"/>
        </w:numPr>
      </w:pPr>
      <w:r>
        <w:t>Béldi Anna-5, Környezettudomány</w:t>
      </w:r>
    </w:p>
    <w:p w:rsidR="00CD76A2" w:rsidRDefault="003F6574" w:rsidP="00CD76A2">
      <w:pPr>
        <w:numPr>
          <w:ilvl w:val="0"/>
          <w:numId w:val="10"/>
        </w:numPr>
      </w:pPr>
      <w:r>
        <w:t>Vásárhelyi Nóra-6, Matematika</w:t>
      </w:r>
    </w:p>
    <w:p w:rsidR="00CD76A2" w:rsidRDefault="003F6574" w:rsidP="00CD76A2">
      <w:pPr>
        <w:numPr>
          <w:ilvl w:val="0"/>
          <w:numId w:val="10"/>
        </w:numPr>
      </w:pPr>
      <w:r>
        <w:t>Kiss Krisztián Tamás-1, Biológia</w:t>
      </w:r>
    </w:p>
    <w:p w:rsidR="00437F2C" w:rsidRPr="00A51ABA" w:rsidRDefault="003F6574" w:rsidP="00002989">
      <w:r>
        <w:t>Horváth Tamás 8:02-kor lezárta a második napirendi pontot.</w:t>
      </w:r>
    </w:p>
    <w:p w:rsidR="000D4666" w:rsidRPr="000D4666" w:rsidRDefault="00437F2C" w:rsidP="000D4666">
      <w:pPr>
        <w:pStyle w:val="Cmsor2"/>
        <w:rPr>
          <w:color w:val="auto"/>
        </w:rPr>
      </w:pPr>
      <w:r>
        <w:rPr>
          <w:color w:val="auto"/>
        </w:rPr>
        <w:t>3</w:t>
      </w:r>
      <w:r w:rsidR="002F485A">
        <w:rPr>
          <w:color w:val="auto"/>
        </w:rPr>
        <w:t>. Egyebek (</w:t>
      </w:r>
      <w:r w:rsidR="003F6574">
        <w:rPr>
          <w:color w:val="auto"/>
        </w:rPr>
        <w:t>2014. szeptember 26</w:t>
      </w:r>
      <w:r w:rsidR="0076519D">
        <w:rPr>
          <w:color w:val="auto"/>
        </w:rPr>
        <w:t xml:space="preserve">., </w:t>
      </w:r>
      <w:r w:rsidR="003F6574">
        <w:rPr>
          <w:color w:val="auto"/>
        </w:rPr>
        <w:t>08:03</w:t>
      </w:r>
      <w:r w:rsidR="000D4666" w:rsidRPr="000D4666">
        <w:rPr>
          <w:color w:val="auto"/>
        </w:rPr>
        <w:t>)</w:t>
      </w:r>
    </w:p>
    <w:p w:rsidR="003F6574" w:rsidRDefault="003F6574" w:rsidP="00FA21B9">
      <w:r>
        <w:t>Horváth Tamás elmondta, hogy a mai napon Választási Bizottsági ülés lesz, így az EB nagy valószínűséggel jelen lesz.</w:t>
      </w:r>
    </w:p>
    <w:p w:rsidR="003F6574" w:rsidRDefault="003F6574" w:rsidP="00FA21B9">
      <w:r>
        <w:t>Rádl Attila beszámolt a nyári EHÖK vezetőképző  szabályzat szekcióban történtekről.</w:t>
      </w:r>
    </w:p>
    <w:p w:rsidR="00351173" w:rsidRDefault="003F6574" w:rsidP="00FA21B9">
      <w:r>
        <w:rPr>
          <w:b/>
        </w:rPr>
        <w:t>2014</w:t>
      </w:r>
      <w:r w:rsidR="0076519D" w:rsidRPr="0076519D">
        <w:rPr>
          <w:b/>
        </w:rPr>
        <w:t>.</w:t>
      </w:r>
      <w:r>
        <w:rPr>
          <w:b/>
        </w:rPr>
        <w:t>szeptember 26.</w:t>
      </w:r>
      <w:r w:rsidR="0076519D" w:rsidRPr="0076519D">
        <w:rPr>
          <w:b/>
        </w:rPr>
        <w:t xml:space="preserve">, </w:t>
      </w:r>
      <w:r>
        <w:rPr>
          <w:b/>
        </w:rPr>
        <w:t>08:008</w:t>
      </w:r>
      <w:r w:rsidR="00437F2C">
        <w:t xml:space="preserve"> – Horváth Tamás</w:t>
      </w:r>
      <w:r w:rsidR="000D4666">
        <w:t xml:space="preserve"> lezárta az ülést</w:t>
      </w:r>
      <w:r w:rsidR="008E59E7">
        <w:t>.</w:t>
      </w:r>
    </w:p>
    <w:p w:rsidR="00B852A3" w:rsidRDefault="00B852A3" w:rsidP="00B852A3">
      <w:pPr>
        <w:ind w:left="7938"/>
      </w:pPr>
    </w:p>
    <w:p w:rsidR="00800B38" w:rsidRDefault="00800B38">
      <w:pPr>
        <w:ind w:left="7938"/>
        <w:jc w:val="center"/>
        <w:rPr>
          <w:sz w:val="24"/>
          <w:szCs w:val="24"/>
        </w:rPr>
      </w:pPr>
    </w:p>
    <w:p w:rsidR="00800B38" w:rsidRDefault="00800B38">
      <w:pPr>
        <w:ind w:left="7938"/>
        <w:jc w:val="center"/>
        <w:rPr>
          <w:sz w:val="24"/>
          <w:szCs w:val="24"/>
        </w:rPr>
      </w:pPr>
    </w:p>
    <w:p w:rsidR="00800B38" w:rsidRDefault="00800B38">
      <w:pPr>
        <w:ind w:left="7938"/>
        <w:jc w:val="center"/>
        <w:rPr>
          <w:sz w:val="24"/>
          <w:szCs w:val="24"/>
        </w:rPr>
      </w:pPr>
    </w:p>
    <w:p w:rsidR="000344DE" w:rsidRDefault="003F6574">
      <w:pPr>
        <w:ind w:left="7938"/>
        <w:jc w:val="center"/>
      </w:pPr>
      <w:bookmarkStart w:id="0" w:name="_GoBack"/>
      <w:bookmarkEnd w:id="0"/>
      <w:r>
        <w:rPr>
          <w:sz w:val="24"/>
          <w:szCs w:val="24"/>
        </w:rPr>
        <w:t>Horváth Tamás</w:t>
      </w:r>
      <w:r w:rsidR="000344DE">
        <w:rPr>
          <w:sz w:val="24"/>
          <w:szCs w:val="24"/>
        </w:rPr>
        <w:br/>
      </w:r>
      <w:r w:rsidR="000344DE">
        <w:rPr>
          <w:i/>
          <w:sz w:val="24"/>
          <w:szCs w:val="24"/>
        </w:rPr>
        <w:t>ELTE TTK HÖK EB elnök</w:t>
      </w:r>
    </w:p>
    <w:sectPr w:rsidR="000344DE">
      <w:headerReference w:type="default" r:id="rId8"/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DA" w:rsidRDefault="000529DA">
      <w:pPr>
        <w:spacing w:after="0"/>
      </w:pPr>
      <w:r>
        <w:separator/>
      </w:r>
    </w:p>
  </w:endnote>
  <w:endnote w:type="continuationSeparator" w:id="0">
    <w:p w:rsidR="000529DA" w:rsidRDefault="000529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DA" w:rsidRDefault="000529DA">
      <w:pPr>
        <w:spacing w:after="0"/>
      </w:pPr>
      <w:r>
        <w:separator/>
      </w:r>
    </w:p>
  </w:footnote>
  <w:footnote w:type="continuationSeparator" w:id="0">
    <w:p w:rsidR="000529DA" w:rsidRDefault="000529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1"/>
      <w:gridCol w:w="7211"/>
    </w:tblGrid>
    <w:tr w:rsidR="00121AA2">
      <w:tc>
        <w:tcPr>
          <w:tcW w:w="2001" w:type="dxa"/>
          <w:shd w:val="clear" w:color="auto" w:fill="auto"/>
          <w:vAlign w:val="center"/>
        </w:tcPr>
        <w:p w:rsidR="00121AA2" w:rsidRDefault="00800B38">
          <w:pPr>
            <w:pStyle w:val="lfej"/>
            <w:jc w:val="center"/>
            <w:rPr>
              <w:rFonts w:ascii="Cambria" w:hAnsi="Cambria" w:cs="Cambria"/>
              <w:smallCaps/>
              <w:sz w:val="28"/>
              <w:szCs w:val="28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1047750" cy="8191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19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1" w:type="dxa"/>
          <w:shd w:val="clear" w:color="auto" w:fill="auto"/>
          <w:vAlign w:val="center"/>
        </w:tcPr>
        <w:p w:rsidR="00121AA2" w:rsidRDefault="00121AA2">
          <w:pPr>
            <w:pStyle w:val="lfej"/>
            <w:jc w:val="center"/>
            <w:rPr>
              <w:rFonts w:ascii="Cambria" w:hAnsi="Cambria" w:cs="Cambria"/>
              <w:smallCaps/>
              <w:sz w:val="28"/>
              <w:szCs w:val="28"/>
            </w:rPr>
          </w:pPr>
          <w:r>
            <w:rPr>
              <w:rFonts w:ascii="Cambria" w:hAnsi="Cambria" w:cs="Cambria"/>
              <w:smallCaps/>
              <w:sz w:val="28"/>
              <w:szCs w:val="28"/>
            </w:rPr>
            <w:t>Eötvös Loránd Tudományegyetem Természettudományi Kar</w:t>
          </w:r>
        </w:p>
        <w:p w:rsidR="00121AA2" w:rsidRDefault="00121AA2">
          <w:pPr>
            <w:pStyle w:val="lfej"/>
            <w:jc w:val="center"/>
            <w:rPr>
              <w:rFonts w:ascii="Cambria" w:hAnsi="Cambria" w:cs="Cambria"/>
              <w:smallCaps/>
              <w:sz w:val="28"/>
              <w:szCs w:val="28"/>
            </w:rPr>
          </w:pPr>
          <w:r>
            <w:rPr>
              <w:rFonts w:ascii="Cambria" w:hAnsi="Cambria" w:cs="Cambria"/>
              <w:smallCaps/>
              <w:sz w:val="28"/>
              <w:szCs w:val="28"/>
            </w:rPr>
            <w:t>Hallgatói Önkormányzat</w:t>
          </w:r>
        </w:p>
        <w:p w:rsidR="00121AA2" w:rsidRDefault="00121AA2">
          <w:pPr>
            <w:pStyle w:val="lfej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ambria" w:hAnsi="Cambria" w:cs="Cambria"/>
              <w:smallCaps/>
              <w:sz w:val="28"/>
              <w:szCs w:val="28"/>
            </w:rPr>
            <w:t>Ellenőrző Bizottság</w:t>
          </w:r>
        </w:p>
        <w:p w:rsidR="00121AA2" w:rsidRDefault="00121AA2">
          <w:pPr>
            <w:pStyle w:val="lfej"/>
            <w:spacing w:before="100"/>
            <w:jc w:val="center"/>
            <w:rPr>
              <w:rFonts w:ascii="Cambria" w:hAnsi="Cambria" w:cs="Cambria"/>
              <w:smallCaps/>
              <w:sz w:val="24"/>
              <w:szCs w:val="24"/>
            </w:rPr>
          </w:pPr>
          <w:r>
            <w:rPr>
              <w:rFonts w:ascii="Courier New" w:hAnsi="Courier New" w:cs="Courier New"/>
              <w:sz w:val="20"/>
              <w:szCs w:val="20"/>
            </w:rPr>
            <w:t>eb@ttkhok.elte.hu</w:t>
          </w:r>
        </w:p>
      </w:tc>
    </w:tr>
  </w:tbl>
  <w:p w:rsidR="00121AA2" w:rsidRDefault="00121AA2">
    <w:pPr>
      <w:pStyle w:val="lfej"/>
      <w:pBdr>
        <w:bottom w:val="single" w:sz="6" w:space="1" w:color="000000"/>
      </w:pBdr>
      <w:rPr>
        <w:rFonts w:ascii="Cambria" w:hAnsi="Cambria" w:cs="Cambria"/>
        <w:smallCaps/>
        <w:sz w:val="24"/>
        <w:szCs w:val="24"/>
      </w:rPr>
    </w:pPr>
  </w:p>
  <w:p w:rsidR="00121AA2" w:rsidRDefault="00121A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687E40B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944989"/>
    <w:multiLevelType w:val="hybridMultilevel"/>
    <w:tmpl w:val="580EA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411B"/>
    <w:multiLevelType w:val="hybridMultilevel"/>
    <w:tmpl w:val="E8489942"/>
    <w:lvl w:ilvl="0" w:tplc="D8FCCFF4">
      <w:start w:val="2013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B3C795D"/>
    <w:multiLevelType w:val="hybridMultilevel"/>
    <w:tmpl w:val="621E8D20"/>
    <w:lvl w:ilvl="0" w:tplc="D8FCCFF4">
      <w:start w:val="2013"/>
      <w:numFmt w:val="bullet"/>
      <w:lvlText w:val="-"/>
      <w:lvlJc w:val="left"/>
      <w:pPr>
        <w:ind w:left="13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05B0722"/>
    <w:multiLevelType w:val="hybridMultilevel"/>
    <w:tmpl w:val="808CDF5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719B7"/>
    <w:multiLevelType w:val="hybridMultilevel"/>
    <w:tmpl w:val="57640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A3F32"/>
    <w:multiLevelType w:val="hybridMultilevel"/>
    <w:tmpl w:val="3DE27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65C44"/>
    <w:multiLevelType w:val="hybridMultilevel"/>
    <w:tmpl w:val="244AAD94"/>
    <w:lvl w:ilvl="0" w:tplc="CB8EA298">
      <w:start w:val="3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E6C271F"/>
    <w:multiLevelType w:val="hybridMultilevel"/>
    <w:tmpl w:val="4336EF32"/>
    <w:lvl w:ilvl="0" w:tplc="D8FCCFF4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644B3"/>
    <w:multiLevelType w:val="hybridMultilevel"/>
    <w:tmpl w:val="881ADF6A"/>
    <w:lvl w:ilvl="0" w:tplc="040E000F">
      <w:start w:val="1"/>
      <w:numFmt w:val="decimal"/>
      <w:lvlText w:val="%1."/>
      <w:lvlJc w:val="left"/>
      <w:pPr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70A48CC"/>
    <w:multiLevelType w:val="hybridMultilevel"/>
    <w:tmpl w:val="47B2018A"/>
    <w:lvl w:ilvl="0" w:tplc="0FAA5556">
      <w:start w:val="2013"/>
      <w:numFmt w:val="bullet"/>
      <w:lvlText w:val="–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3E40F7"/>
    <w:multiLevelType w:val="hybridMultilevel"/>
    <w:tmpl w:val="23781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DE"/>
    <w:rsid w:val="00002989"/>
    <w:rsid w:val="000344DE"/>
    <w:rsid w:val="000529DA"/>
    <w:rsid w:val="000D4666"/>
    <w:rsid w:val="00121AA2"/>
    <w:rsid w:val="001833CC"/>
    <w:rsid w:val="002823B1"/>
    <w:rsid w:val="002F485A"/>
    <w:rsid w:val="00350DFF"/>
    <w:rsid w:val="00351173"/>
    <w:rsid w:val="003803A1"/>
    <w:rsid w:val="003E17AE"/>
    <w:rsid w:val="003F6574"/>
    <w:rsid w:val="004118B8"/>
    <w:rsid w:val="00437F2C"/>
    <w:rsid w:val="005E168C"/>
    <w:rsid w:val="005E33E4"/>
    <w:rsid w:val="00640841"/>
    <w:rsid w:val="00657861"/>
    <w:rsid w:val="00690A9C"/>
    <w:rsid w:val="0076519D"/>
    <w:rsid w:val="00800B38"/>
    <w:rsid w:val="00822562"/>
    <w:rsid w:val="008A62F3"/>
    <w:rsid w:val="008C6F42"/>
    <w:rsid w:val="008E59E7"/>
    <w:rsid w:val="009237CD"/>
    <w:rsid w:val="009E32A6"/>
    <w:rsid w:val="00AE3937"/>
    <w:rsid w:val="00B852A3"/>
    <w:rsid w:val="00BD1C6A"/>
    <w:rsid w:val="00BE6B9D"/>
    <w:rsid w:val="00BF3F7E"/>
    <w:rsid w:val="00C16C1B"/>
    <w:rsid w:val="00C35F79"/>
    <w:rsid w:val="00C90F43"/>
    <w:rsid w:val="00CD76A2"/>
    <w:rsid w:val="00D958B9"/>
    <w:rsid w:val="00E35BF1"/>
    <w:rsid w:val="00EE6AC9"/>
    <w:rsid w:val="00F35A48"/>
    <w:rsid w:val="00FA21B9"/>
    <w:rsid w:val="00FD54F9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/>
    </w:pPr>
    <w:rPr>
      <w:rFonts w:ascii="Calibri" w:eastAsia="Calibri" w:hAnsi="Calibri"/>
      <w:sz w:val="22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Bekezdsalapbettpusa0">
    <w:name w:val="Default Paragraph Font"/>
  </w:style>
  <w:style w:type="character" w:customStyle="1" w:styleId="HeaderChar">
    <w:name w:val="Header Char"/>
    <w:basedOn w:val="Bekezdsalapbettpusa0"/>
  </w:style>
  <w:style w:type="character" w:customStyle="1" w:styleId="FooterChar">
    <w:name w:val="Footer Char"/>
    <w:basedOn w:val="Bekezdsalapbettpusa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/>
    </w:pPr>
  </w:style>
  <w:style w:type="paragraph" w:styleId="Buborkszveg">
    <w:name w:val="Balloon Text"/>
    <w:basedOn w:val="Norml"/>
    <w:pPr>
      <w:spacing w:after="0"/>
    </w:pPr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Lbjegyzetszveg">
    <w:name w:val="footnote text"/>
    <w:basedOn w:val="Norml"/>
    <w:pPr>
      <w:spacing w:after="0"/>
    </w:pPr>
    <w:rPr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/>
    </w:pPr>
    <w:rPr>
      <w:rFonts w:ascii="Calibri" w:eastAsia="Calibri" w:hAnsi="Calibri"/>
      <w:sz w:val="22"/>
      <w:szCs w:val="22"/>
      <w:lang w:eastAsia="zh-CN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keepLines/>
      <w:numPr>
        <w:ilvl w:val="1"/>
        <w:numId w:val="1"/>
      </w:numPr>
      <w:spacing w:before="200"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Bekezdsalapbettpusa0">
    <w:name w:val="Default Paragraph Font"/>
  </w:style>
  <w:style w:type="character" w:customStyle="1" w:styleId="HeaderChar">
    <w:name w:val="Header Char"/>
    <w:basedOn w:val="Bekezdsalapbettpusa0"/>
  </w:style>
  <w:style w:type="character" w:customStyle="1" w:styleId="FooterChar">
    <w:name w:val="Footer Char"/>
    <w:basedOn w:val="Bekezdsalapbettpusa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/>
    </w:pPr>
  </w:style>
  <w:style w:type="paragraph" w:styleId="Buborkszveg">
    <w:name w:val="Balloon Text"/>
    <w:basedOn w:val="Norml"/>
    <w:pPr>
      <w:spacing w:after="0"/>
    </w:pPr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Lbjegyzetszveg">
    <w:name w:val="footnote text"/>
    <w:basedOn w:val="Norml"/>
    <w:pPr>
      <w:spacing w:after="0"/>
    </w:pPr>
    <w:rPr>
      <w:sz w:val="20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brncsk</dc:creator>
  <cp:lastModifiedBy>Ellenőrző Bizottság</cp:lastModifiedBy>
  <cp:revision>2</cp:revision>
  <cp:lastPrinted>1601-01-01T00:00:00Z</cp:lastPrinted>
  <dcterms:created xsi:type="dcterms:W3CDTF">2014-09-26T07:11:00Z</dcterms:created>
  <dcterms:modified xsi:type="dcterms:W3CDTF">2014-09-26T07:11:00Z</dcterms:modified>
</cp:coreProperties>
</file>